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4EE3" w14:textId="0BA97BC9" w:rsidR="007F0053" w:rsidRDefault="007F0053" w:rsidP="007F0053">
      <w:pPr>
        <w:rPr>
          <w:i/>
          <w:color w:val="FF0000"/>
        </w:rPr>
      </w:pPr>
      <w:r w:rsidRPr="0004591F">
        <w:rPr>
          <w:i/>
        </w:rPr>
        <w:t>By submitting this course for review, you agree to participate in regular assessment of student learning for the GE program. Such assessment could range from requests to submit examples of student learning (with appropriate permissions) to the development of shared rubrics for assessment of student work. Remember that all GE courses are subject to regular review (most likely every five years</w:t>
      </w:r>
      <w:proofErr w:type="gramStart"/>
      <w:r w:rsidRPr="0004591F">
        <w:rPr>
          <w:i/>
        </w:rPr>
        <w:t>).</w:t>
      </w:r>
      <w:r w:rsidRPr="00985027">
        <w:rPr>
          <w:i/>
          <w:color w:val="FF0000"/>
        </w:rPr>
        <w:t>The</w:t>
      </w:r>
      <w:proofErr w:type="gramEnd"/>
      <w:r w:rsidRPr="00985027">
        <w:rPr>
          <w:i/>
          <w:color w:val="FF0000"/>
        </w:rPr>
        <w:t xml:space="preserve"> GE subcommittee will review the proposal for fit to the GE program – faculty instructors can and should add additional disciplinary and interdisciplinary learning objectives and content. </w:t>
      </w:r>
    </w:p>
    <w:p w14:paraId="7FFE93A0" w14:textId="77777777" w:rsidR="007F0053" w:rsidRDefault="007F0053" w:rsidP="007F0053">
      <w:pPr>
        <w:rPr>
          <w:i/>
          <w:color w:val="FF0000"/>
        </w:rPr>
      </w:pPr>
    </w:p>
    <w:p w14:paraId="0CA79E90" w14:textId="77777777" w:rsidR="007F0053" w:rsidRPr="00756544"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t>COURSE INFORMATION</w:t>
      </w:r>
    </w:p>
    <w:p w14:paraId="157ABDC0" w14:textId="77777777" w:rsidR="007F0053" w:rsidRDefault="007F0053" w:rsidP="007F0053">
      <w:pPr>
        <w:autoSpaceDE w:val="0"/>
        <w:autoSpaceDN w:val="0"/>
        <w:adjustRightInd w:val="0"/>
        <w:rPr>
          <w:b/>
        </w:rPr>
      </w:pPr>
    </w:p>
    <w:p w14:paraId="20CE3483" w14:textId="77777777" w:rsidR="007F0053" w:rsidRDefault="007F0053" w:rsidP="007F0053">
      <w:pPr>
        <w:autoSpaceDE w:val="0"/>
        <w:autoSpaceDN w:val="0"/>
        <w:adjustRightInd w:val="0"/>
        <w:rPr>
          <w:b/>
        </w:rPr>
      </w:pPr>
      <w:r>
        <w:rPr>
          <w:b/>
        </w:rPr>
        <w:t xml:space="preserve">Proposer’s Name: </w:t>
      </w:r>
    </w:p>
    <w:p w14:paraId="21C13D30" w14:textId="77777777" w:rsidR="007F0053" w:rsidRDefault="007F0053" w:rsidP="007F0053">
      <w:pPr>
        <w:autoSpaceDE w:val="0"/>
        <w:autoSpaceDN w:val="0"/>
        <w:adjustRightInd w:val="0"/>
        <w:rPr>
          <w:b/>
        </w:rPr>
      </w:pPr>
      <w:r>
        <w:rPr>
          <w:b/>
        </w:rPr>
        <w:t xml:space="preserve">Email: </w:t>
      </w:r>
    </w:p>
    <w:p w14:paraId="0D552BBD" w14:textId="77777777" w:rsidR="007F0053" w:rsidRDefault="007F0053" w:rsidP="007F0053">
      <w:pPr>
        <w:autoSpaceDE w:val="0"/>
        <w:autoSpaceDN w:val="0"/>
        <w:adjustRightInd w:val="0"/>
        <w:rPr>
          <w:b/>
        </w:rPr>
      </w:pPr>
    </w:p>
    <w:p w14:paraId="177BA836" w14:textId="77777777" w:rsidR="007F0053" w:rsidRDefault="007F0053" w:rsidP="007F0053">
      <w:pPr>
        <w:autoSpaceDE w:val="0"/>
        <w:autoSpaceDN w:val="0"/>
        <w:adjustRightInd w:val="0"/>
        <w:rPr>
          <w:b/>
        </w:rPr>
      </w:pPr>
      <w:r>
        <w:rPr>
          <w:b/>
        </w:rPr>
        <w:t xml:space="preserve">Prefix &amp; Course Number: </w:t>
      </w:r>
    </w:p>
    <w:p w14:paraId="7DF0DC15" w14:textId="77777777" w:rsidR="007F0053" w:rsidRDefault="007F0053" w:rsidP="007F0053">
      <w:pPr>
        <w:autoSpaceDE w:val="0"/>
        <w:autoSpaceDN w:val="0"/>
        <w:adjustRightInd w:val="0"/>
        <w:rPr>
          <w:b/>
        </w:rPr>
      </w:pPr>
      <w:r>
        <w:rPr>
          <w:b/>
        </w:rPr>
        <w:t xml:space="preserve">Catalog Title: </w:t>
      </w:r>
    </w:p>
    <w:p w14:paraId="1C3801E0" w14:textId="77777777" w:rsidR="007F0053" w:rsidRDefault="007F0053" w:rsidP="007F0053">
      <w:pPr>
        <w:autoSpaceDE w:val="0"/>
        <w:autoSpaceDN w:val="0"/>
        <w:adjustRightInd w:val="0"/>
        <w:rPr>
          <w:b/>
        </w:rPr>
      </w:pPr>
    </w:p>
    <w:p w14:paraId="2BACA5C0" w14:textId="77777777" w:rsidR="007F0053" w:rsidRDefault="007F0053" w:rsidP="007F0053">
      <w:pPr>
        <w:rPr>
          <w:b/>
        </w:rPr>
      </w:pPr>
      <w:r>
        <w:rPr>
          <w:b/>
        </w:rPr>
        <w:t xml:space="preserve">Attach a syllabus and a copy of the signature assignment. </w:t>
      </w:r>
    </w:p>
    <w:p w14:paraId="195F7325" w14:textId="77777777" w:rsidR="007F0053" w:rsidRDefault="007F0053" w:rsidP="007F0053">
      <w:pPr>
        <w:rPr>
          <w:i/>
        </w:rPr>
      </w:pPr>
      <w:r w:rsidRPr="00C73853">
        <w:rPr>
          <w:i/>
        </w:rPr>
        <w:t xml:space="preserve">Include a “model syllabus”, and one of the following: (1) syllabi from all instructors currently teaching the course, or (2) a course guideline document that applies to all course sections. If the signature assignment will be different for different sections, please include these different assignments and how they will be graded by the course instructors. </w:t>
      </w:r>
    </w:p>
    <w:p w14:paraId="7DD11559" w14:textId="77777777" w:rsidR="007F0053" w:rsidRDefault="007F0053" w:rsidP="007F0053">
      <w:pPr>
        <w:rPr>
          <w:i/>
        </w:rPr>
      </w:pPr>
    </w:p>
    <w:p w14:paraId="592CFF67" w14:textId="77777777" w:rsidR="007F0053" w:rsidRPr="00C73853" w:rsidRDefault="007F0053" w:rsidP="007F0053">
      <w:pPr>
        <w:rPr>
          <w:i/>
        </w:rPr>
      </w:pPr>
      <w:r w:rsidRPr="00C73853">
        <w:rPr>
          <w:i/>
        </w:rPr>
        <w:t xml:space="preserve">If it is not clear from the syllabus and assignment, what GE learning outcomes will be addressed and how they will be addressed, please include additional information. </w:t>
      </w:r>
    </w:p>
    <w:p w14:paraId="2E4EE6DD" w14:textId="77777777" w:rsidR="007F0053" w:rsidRDefault="007F0053" w:rsidP="007F0053"/>
    <w:p w14:paraId="23FB7AF6" w14:textId="77777777" w:rsidR="007F0053" w:rsidRPr="00B55CB9" w:rsidRDefault="007F0053" w:rsidP="007F0053">
      <w:r w:rsidRPr="000D7434">
        <w:t>Master syllabi for multiple courses?</w:t>
      </w:r>
      <w:r>
        <w:rPr>
          <w:b/>
        </w:rPr>
        <w:t xml:space="preserve">  </w:t>
      </w:r>
      <w:r>
        <w:rPr>
          <w:b/>
        </w:rPr>
        <w:tab/>
      </w:r>
      <w:r>
        <w:t xml:space="preserve">Yes </w:t>
      </w:r>
      <w:r>
        <w:tab/>
      </w:r>
      <w:r w:rsidRPr="00B55CB9">
        <w:t>No</w:t>
      </w:r>
    </w:p>
    <w:p w14:paraId="01A8FE92" w14:textId="77777777" w:rsidR="007F0053" w:rsidRDefault="007F0053" w:rsidP="007F0053">
      <w:r w:rsidRPr="00B55CB9">
        <w:t>Syllabi for single course?</w:t>
      </w:r>
      <w:r w:rsidRPr="00B55CB9">
        <w:tab/>
      </w:r>
      <w:r w:rsidRPr="00B55CB9">
        <w:tab/>
        <w:t xml:space="preserve">Yes </w:t>
      </w:r>
      <w:r w:rsidRPr="00B55CB9">
        <w:tab/>
        <w:t>No</w:t>
      </w:r>
    </w:p>
    <w:p w14:paraId="4B3ADA4A" w14:textId="77777777" w:rsidR="007F0053" w:rsidRDefault="007F0053" w:rsidP="007F0053"/>
    <w:p w14:paraId="2BD52C04" w14:textId="77777777" w:rsidR="007F0053" w:rsidRPr="00C73853" w:rsidRDefault="007F0053" w:rsidP="007F0053">
      <w:pPr>
        <w:rPr>
          <w:b/>
        </w:rPr>
      </w:pPr>
      <w:r w:rsidRPr="00C73853">
        <w:rPr>
          <w:b/>
        </w:rPr>
        <w:t xml:space="preserve">Unique Circumstances </w:t>
      </w:r>
    </w:p>
    <w:p w14:paraId="2C06604F" w14:textId="241C502A" w:rsidR="007F0053" w:rsidRDefault="007F0053" w:rsidP="007F0053">
      <w:pPr>
        <w:rPr>
          <w:i/>
        </w:rPr>
      </w:pPr>
      <w:r w:rsidRPr="00C73853">
        <w:rPr>
          <w:i/>
        </w:rPr>
        <w:t>Attach additional information specific to this course (e.g., unusual grading criteria, pre-requisites, units that do not confirm to 3</w:t>
      </w:r>
      <w:r>
        <w:rPr>
          <w:i/>
        </w:rPr>
        <w:t>-</w:t>
      </w:r>
      <w:r w:rsidRPr="00C73853">
        <w:rPr>
          <w:i/>
        </w:rPr>
        <w:t>unit requirement, met in major request, request to set aside seats of special populations). This may include information about lab fees, field trips, zero cost course materials, etc.</w:t>
      </w:r>
    </w:p>
    <w:p w14:paraId="6D3C262F" w14:textId="77777777" w:rsidR="007F0053" w:rsidRDefault="007F0053">
      <w:pPr>
        <w:spacing w:after="160" w:line="259" w:lineRule="auto"/>
        <w:rPr>
          <w:i/>
        </w:rPr>
      </w:pPr>
      <w:r>
        <w:rPr>
          <w:i/>
        </w:rPr>
        <w:br w:type="page"/>
      </w:r>
    </w:p>
    <w:p w14:paraId="580262A9" w14:textId="09669087" w:rsidR="007F0053" w:rsidRPr="00756544"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lastRenderedPageBreak/>
        <w:t>GENERAL EDUCATION LEARNING OUTCOMES</w:t>
      </w:r>
    </w:p>
    <w:p w14:paraId="6E8FCF53" w14:textId="77777777" w:rsidR="007F0053" w:rsidRPr="006C25BF" w:rsidRDefault="007F0053" w:rsidP="007F0053">
      <w:pPr>
        <w:autoSpaceDE w:val="0"/>
        <w:autoSpaceDN w:val="0"/>
        <w:adjustRightInd w:val="0"/>
        <w:rPr>
          <w:b/>
        </w:rPr>
      </w:pPr>
    </w:p>
    <w:p w14:paraId="1E118C81" w14:textId="77777777" w:rsidR="007F0053" w:rsidRDefault="007F0053" w:rsidP="007F0053">
      <w:pPr>
        <w:autoSpaceDE w:val="0"/>
        <w:autoSpaceDN w:val="0"/>
        <w:adjustRightInd w:val="0"/>
        <w:rPr>
          <w:i/>
        </w:rPr>
      </w:pPr>
      <w:r w:rsidRPr="006C25BF">
        <w:rPr>
          <w:i/>
        </w:rPr>
        <w:t xml:space="preserve">Any course intended to be included in GE content category must meet the following content criteria as listed below. Please address how your course content, readings, and assignments, will address the criteria. </w:t>
      </w:r>
    </w:p>
    <w:p w14:paraId="2247F354" w14:textId="77777777" w:rsidR="007F0053" w:rsidRDefault="007F0053" w:rsidP="007F0053">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198"/>
      </w:tblGrid>
      <w:tr w:rsidR="007F0053" w14:paraId="3FA082D6" w14:textId="77777777" w:rsidTr="00BB4C17">
        <w:tc>
          <w:tcPr>
            <w:tcW w:w="9350" w:type="dxa"/>
            <w:gridSpan w:val="2"/>
            <w:shd w:val="clear" w:color="auto" w:fill="auto"/>
          </w:tcPr>
          <w:p w14:paraId="3D4E956A" w14:textId="77777777" w:rsidR="007F0053" w:rsidRPr="00A916E1" w:rsidRDefault="007F0053" w:rsidP="00271756">
            <w:pPr>
              <w:autoSpaceDE w:val="0"/>
              <w:autoSpaceDN w:val="0"/>
              <w:adjustRightInd w:val="0"/>
              <w:rPr>
                <w:b/>
              </w:rPr>
            </w:pPr>
            <w:r w:rsidRPr="00A916E1">
              <w:rPr>
                <w:b/>
              </w:rPr>
              <w:t>GE Program Learning Outcomes</w:t>
            </w:r>
          </w:p>
          <w:p w14:paraId="0AC6CA52" w14:textId="77777777" w:rsidR="007F0053" w:rsidRPr="00A916E1" w:rsidRDefault="007F0053" w:rsidP="00271756">
            <w:pPr>
              <w:autoSpaceDE w:val="0"/>
              <w:autoSpaceDN w:val="0"/>
              <w:adjustRightInd w:val="0"/>
              <w:rPr>
                <w:b/>
              </w:rPr>
            </w:pPr>
          </w:p>
          <w:p w14:paraId="074C51DB" w14:textId="77777777" w:rsidR="007F0053" w:rsidRPr="0035018D" w:rsidRDefault="007F0053" w:rsidP="00271756">
            <w:pPr>
              <w:autoSpaceDE w:val="0"/>
              <w:autoSpaceDN w:val="0"/>
              <w:adjustRightInd w:val="0"/>
            </w:pPr>
            <w:r>
              <w:t>Every GE course should map to at least 3 GE learning outcomes (GELO). Some GELOs have already been determined by course content criteria, while others can be selected by the course proposer.</w:t>
            </w:r>
          </w:p>
          <w:p w14:paraId="15ECFC87" w14:textId="77777777" w:rsidR="007F0053" w:rsidRDefault="007F0053" w:rsidP="00271756">
            <w:pPr>
              <w:autoSpaceDE w:val="0"/>
              <w:autoSpaceDN w:val="0"/>
              <w:adjustRightInd w:val="0"/>
            </w:pPr>
          </w:p>
        </w:tc>
      </w:tr>
      <w:tr w:rsidR="007F0053" w14:paraId="19BD4EB5" w14:textId="77777777" w:rsidTr="00BB4C17">
        <w:tc>
          <w:tcPr>
            <w:tcW w:w="4152" w:type="dxa"/>
            <w:shd w:val="clear" w:color="auto" w:fill="auto"/>
          </w:tcPr>
          <w:p w14:paraId="0BC823A3" w14:textId="77777777" w:rsidR="007F0053" w:rsidRPr="00A916E1" w:rsidRDefault="007F0053" w:rsidP="00271756">
            <w:pPr>
              <w:autoSpaceDE w:val="0"/>
              <w:autoSpaceDN w:val="0"/>
              <w:adjustRightInd w:val="0"/>
              <w:rPr>
                <w:b/>
              </w:rPr>
            </w:pPr>
            <w:r w:rsidRPr="00A916E1">
              <w:rPr>
                <w:b/>
              </w:rPr>
              <w:t>Learning outcome</w:t>
            </w:r>
          </w:p>
        </w:tc>
        <w:tc>
          <w:tcPr>
            <w:tcW w:w="5198" w:type="dxa"/>
            <w:shd w:val="clear" w:color="auto" w:fill="auto"/>
          </w:tcPr>
          <w:p w14:paraId="180BDA2A" w14:textId="77777777" w:rsidR="007F0053" w:rsidRPr="00A916E1" w:rsidRDefault="007F0053" w:rsidP="00271756">
            <w:pPr>
              <w:autoSpaceDE w:val="0"/>
              <w:autoSpaceDN w:val="0"/>
              <w:adjustRightInd w:val="0"/>
              <w:rPr>
                <w:b/>
              </w:rPr>
            </w:pPr>
            <w:r w:rsidRPr="00A916E1">
              <w:rPr>
                <w:b/>
              </w:rPr>
              <w:t>Where addressed? (e.g. specific reading, assignment, activity, lecture). Please feel free to attach any additional pages.</w:t>
            </w:r>
          </w:p>
        </w:tc>
      </w:tr>
      <w:tr w:rsidR="007F0053" w14:paraId="58FDC863" w14:textId="77777777" w:rsidTr="00BB4C17">
        <w:tc>
          <w:tcPr>
            <w:tcW w:w="4152" w:type="dxa"/>
            <w:shd w:val="clear" w:color="auto" w:fill="auto"/>
          </w:tcPr>
          <w:p w14:paraId="0EA410C0" w14:textId="55827956" w:rsidR="007F0053" w:rsidRPr="00A86986" w:rsidRDefault="007F0053" w:rsidP="00271756">
            <w:pPr>
              <w:autoSpaceDE w:val="0"/>
              <w:autoSpaceDN w:val="0"/>
              <w:adjustRightInd w:val="0"/>
              <w:rPr>
                <w:rFonts w:eastAsia="ArialMT"/>
              </w:rPr>
            </w:pPr>
            <w:r w:rsidRPr="00A86986">
              <w:rPr>
                <w:b/>
                <w:bCs/>
              </w:rPr>
              <w:t xml:space="preserve">Communication: </w:t>
            </w:r>
            <w:r w:rsidRPr="00A86986">
              <w:rPr>
                <w:bCs/>
              </w:rPr>
              <w:t>Communicate clearly in written, oral, and/or performative forms in a variety of disciplines</w:t>
            </w:r>
            <w:r w:rsidRPr="00A86986">
              <w:rPr>
                <w:rFonts w:eastAsia="ArialMT"/>
              </w:rPr>
              <w:t>.</w:t>
            </w:r>
          </w:p>
          <w:p w14:paraId="0975BB87" w14:textId="77777777" w:rsidR="007F0053" w:rsidRPr="00A86986" w:rsidRDefault="007F0053" w:rsidP="00271756">
            <w:pPr>
              <w:autoSpaceDE w:val="0"/>
              <w:autoSpaceDN w:val="0"/>
              <w:adjustRightInd w:val="0"/>
              <w:rPr>
                <w:rFonts w:eastAsia="ArialMT"/>
                <w:i/>
              </w:rPr>
            </w:pPr>
          </w:p>
          <w:p w14:paraId="47236061" w14:textId="53A6912A" w:rsidR="007F0053" w:rsidRPr="00A86986" w:rsidRDefault="007F0053" w:rsidP="00271756">
            <w:pPr>
              <w:autoSpaceDE w:val="0"/>
              <w:autoSpaceDN w:val="0"/>
              <w:adjustRightInd w:val="0"/>
              <w:rPr>
                <w:rFonts w:eastAsia="ArialMT"/>
              </w:rPr>
            </w:pPr>
            <w:r w:rsidRPr="00A86986">
              <w:rPr>
                <w:rFonts w:eastAsia="ArialMT"/>
                <w:i/>
              </w:rPr>
              <w:t>Required by content criteria</w:t>
            </w:r>
          </w:p>
          <w:p w14:paraId="33353FC8" w14:textId="77777777" w:rsidR="007F0053" w:rsidRPr="00A86986" w:rsidRDefault="007F0053" w:rsidP="00271756">
            <w:pPr>
              <w:autoSpaceDE w:val="0"/>
              <w:autoSpaceDN w:val="0"/>
              <w:adjustRightInd w:val="0"/>
            </w:pPr>
          </w:p>
        </w:tc>
        <w:tc>
          <w:tcPr>
            <w:tcW w:w="5198" w:type="dxa"/>
            <w:shd w:val="clear" w:color="auto" w:fill="auto"/>
          </w:tcPr>
          <w:p w14:paraId="1CDCADA1" w14:textId="77777777" w:rsidR="007F0053" w:rsidRDefault="007F0053" w:rsidP="00271756">
            <w:pPr>
              <w:autoSpaceDE w:val="0"/>
              <w:autoSpaceDN w:val="0"/>
              <w:adjustRightInd w:val="0"/>
            </w:pPr>
          </w:p>
        </w:tc>
      </w:tr>
      <w:tr w:rsidR="007F0053" w14:paraId="4F347DC5" w14:textId="77777777" w:rsidTr="00BB4C17">
        <w:tc>
          <w:tcPr>
            <w:tcW w:w="4152" w:type="dxa"/>
            <w:shd w:val="clear" w:color="auto" w:fill="auto"/>
          </w:tcPr>
          <w:p w14:paraId="5450216E" w14:textId="1DB130E1" w:rsidR="007F0053" w:rsidRPr="00A86986" w:rsidRDefault="007F0053" w:rsidP="00271756">
            <w:pPr>
              <w:autoSpaceDE w:val="0"/>
              <w:autoSpaceDN w:val="0"/>
              <w:adjustRightInd w:val="0"/>
              <w:rPr>
                <w:rFonts w:eastAsia="ArialMT"/>
              </w:rPr>
            </w:pPr>
            <w:r w:rsidRPr="00A86986">
              <w:rPr>
                <w:rFonts w:eastAsia="ArialMT"/>
                <w:b/>
              </w:rPr>
              <w:t xml:space="preserve">Information Literacy: </w:t>
            </w:r>
            <w:r w:rsidRPr="00A86986">
              <w:rPr>
                <w:rFonts w:eastAsia="ArialMT"/>
              </w:rPr>
              <w:t>Iteratively formulate questions for research by gathering diverse types of information; identifying gaps, correlations, and contradictions; and using sources ethically towards a creative, informed synthesis of ideas.</w:t>
            </w:r>
          </w:p>
          <w:p w14:paraId="31ACE16F" w14:textId="505133EB" w:rsidR="007F0053" w:rsidRPr="00A86986" w:rsidRDefault="007F0053" w:rsidP="00271756">
            <w:pPr>
              <w:autoSpaceDE w:val="0"/>
              <w:autoSpaceDN w:val="0"/>
              <w:adjustRightInd w:val="0"/>
              <w:rPr>
                <w:rFonts w:eastAsia="ArialMT"/>
              </w:rPr>
            </w:pPr>
          </w:p>
          <w:p w14:paraId="56419AFB" w14:textId="15093772" w:rsidR="007F0053" w:rsidRPr="00A86986" w:rsidRDefault="007F0053" w:rsidP="00271756">
            <w:pPr>
              <w:autoSpaceDE w:val="0"/>
              <w:autoSpaceDN w:val="0"/>
              <w:adjustRightInd w:val="0"/>
              <w:rPr>
                <w:rFonts w:eastAsia="ArialMT"/>
                <w:i/>
              </w:rPr>
            </w:pPr>
            <w:r w:rsidRPr="00A86986">
              <w:rPr>
                <w:rFonts w:eastAsia="ArialMT"/>
                <w:i/>
              </w:rPr>
              <w:t>Required by content criteria</w:t>
            </w:r>
          </w:p>
          <w:p w14:paraId="211F54E6" w14:textId="77777777" w:rsidR="007F0053" w:rsidRPr="00A86986" w:rsidRDefault="007F0053" w:rsidP="00271756">
            <w:pPr>
              <w:autoSpaceDE w:val="0"/>
              <w:autoSpaceDN w:val="0"/>
              <w:adjustRightInd w:val="0"/>
            </w:pPr>
          </w:p>
        </w:tc>
        <w:tc>
          <w:tcPr>
            <w:tcW w:w="5198" w:type="dxa"/>
            <w:shd w:val="clear" w:color="auto" w:fill="auto"/>
          </w:tcPr>
          <w:p w14:paraId="4A08D086" w14:textId="77777777" w:rsidR="007F0053" w:rsidRDefault="007F0053" w:rsidP="00271756">
            <w:pPr>
              <w:autoSpaceDE w:val="0"/>
              <w:autoSpaceDN w:val="0"/>
              <w:adjustRightInd w:val="0"/>
            </w:pPr>
          </w:p>
        </w:tc>
      </w:tr>
      <w:tr w:rsidR="00BB4C17" w14:paraId="7A2E9A5B" w14:textId="77777777" w:rsidTr="00BB4C17">
        <w:tc>
          <w:tcPr>
            <w:tcW w:w="4152" w:type="dxa"/>
            <w:shd w:val="clear" w:color="auto" w:fill="auto"/>
          </w:tcPr>
          <w:p w14:paraId="68E48958" w14:textId="21C170DE" w:rsidR="00BB4C17" w:rsidRPr="00A23B4B" w:rsidRDefault="00BB4C17" w:rsidP="00BB4C17">
            <w:pPr>
              <w:autoSpaceDE w:val="0"/>
              <w:autoSpaceDN w:val="0"/>
              <w:adjustRightInd w:val="0"/>
              <w:rPr>
                <w:rFonts w:eastAsia="ArialMT"/>
                <w:b/>
              </w:rPr>
            </w:pPr>
            <w:r w:rsidRPr="00A23B4B">
              <w:rPr>
                <w:rFonts w:eastAsia="ArialMT"/>
                <w:b/>
              </w:rPr>
              <w:t>GELO #</w:t>
            </w:r>
            <w:r>
              <w:rPr>
                <w:rFonts w:eastAsia="ArialMT"/>
                <w:b/>
              </w:rPr>
              <w:t>3</w:t>
            </w:r>
            <w:r w:rsidRPr="00A23B4B">
              <w:rPr>
                <w:rFonts w:eastAsia="ArialMT"/>
                <w:b/>
              </w:rPr>
              <w:t xml:space="preserve">: </w:t>
            </w:r>
          </w:p>
          <w:p w14:paraId="2EFA5BBA" w14:textId="77777777" w:rsidR="00BB4C17" w:rsidRDefault="00BB4C17" w:rsidP="00271756">
            <w:pPr>
              <w:autoSpaceDE w:val="0"/>
              <w:autoSpaceDN w:val="0"/>
              <w:adjustRightInd w:val="0"/>
              <w:rPr>
                <w:rFonts w:eastAsia="ArialMT"/>
                <w:b/>
              </w:rPr>
            </w:pPr>
          </w:p>
          <w:p w14:paraId="70DE88D3" w14:textId="1513ADAC" w:rsidR="00BB4C17" w:rsidRPr="00A86986" w:rsidRDefault="00BB4C17" w:rsidP="00271756">
            <w:pPr>
              <w:autoSpaceDE w:val="0"/>
              <w:autoSpaceDN w:val="0"/>
              <w:adjustRightInd w:val="0"/>
              <w:rPr>
                <w:rFonts w:eastAsia="ArialMT"/>
                <w:b/>
              </w:rPr>
            </w:pPr>
          </w:p>
        </w:tc>
        <w:tc>
          <w:tcPr>
            <w:tcW w:w="5198" w:type="dxa"/>
            <w:shd w:val="clear" w:color="auto" w:fill="auto"/>
          </w:tcPr>
          <w:p w14:paraId="2434019D" w14:textId="77777777" w:rsidR="00BB4C17" w:rsidRDefault="00BB4C17" w:rsidP="00271756">
            <w:pPr>
              <w:autoSpaceDE w:val="0"/>
              <w:autoSpaceDN w:val="0"/>
              <w:adjustRightInd w:val="0"/>
            </w:pPr>
          </w:p>
        </w:tc>
      </w:tr>
      <w:tr w:rsidR="007F0053" w14:paraId="47AF7A2C" w14:textId="77777777" w:rsidTr="00BB4C17">
        <w:tc>
          <w:tcPr>
            <w:tcW w:w="4152" w:type="dxa"/>
            <w:shd w:val="clear" w:color="auto" w:fill="auto"/>
          </w:tcPr>
          <w:p w14:paraId="1146B32E" w14:textId="77777777" w:rsidR="007F0053" w:rsidRPr="00A86986" w:rsidRDefault="007F0053" w:rsidP="00271756">
            <w:pPr>
              <w:autoSpaceDE w:val="0"/>
              <w:autoSpaceDN w:val="0"/>
              <w:adjustRightInd w:val="0"/>
              <w:rPr>
                <w:rFonts w:eastAsia="ArialMT"/>
                <w:b/>
              </w:rPr>
            </w:pPr>
            <w:r w:rsidRPr="00A86986">
              <w:rPr>
                <w:rFonts w:eastAsia="ArialMT"/>
                <w:b/>
              </w:rPr>
              <w:t xml:space="preserve">Any additional GELO(s): </w:t>
            </w:r>
          </w:p>
          <w:p w14:paraId="2AA23825" w14:textId="77777777" w:rsidR="007F0053" w:rsidRPr="00A86986" w:rsidRDefault="007F0053" w:rsidP="00271756">
            <w:pPr>
              <w:autoSpaceDE w:val="0"/>
              <w:autoSpaceDN w:val="0"/>
              <w:adjustRightInd w:val="0"/>
              <w:rPr>
                <w:rFonts w:eastAsia="ArialMT"/>
              </w:rPr>
            </w:pPr>
          </w:p>
          <w:p w14:paraId="2BC9C748" w14:textId="6054A747" w:rsidR="007F0053" w:rsidRPr="00A86986" w:rsidRDefault="007F0053" w:rsidP="00271756">
            <w:pPr>
              <w:autoSpaceDE w:val="0"/>
              <w:autoSpaceDN w:val="0"/>
              <w:adjustRightInd w:val="0"/>
              <w:rPr>
                <w:rFonts w:eastAsia="ArialMT"/>
              </w:rPr>
            </w:pPr>
          </w:p>
        </w:tc>
        <w:tc>
          <w:tcPr>
            <w:tcW w:w="5198" w:type="dxa"/>
            <w:shd w:val="clear" w:color="auto" w:fill="auto"/>
          </w:tcPr>
          <w:p w14:paraId="76EEF164" w14:textId="77777777" w:rsidR="007F0053" w:rsidRDefault="007F0053" w:rsidP="00271756">
            <w:pPr>
              <w:autoSpaceDE w:val="0"/>
              <w:autoSpaceDN w:val="0"/>
              <w:adjustRightInd w:val="0"/>
            </w:pPr>
          </w:p>
        </w:tc>
      </w:tr>
    </w:tbl>
    <w:p w14:paraId="7338758C" w14:textId="38238C93" w:rsidR="007F0053" w:rsidRDefault="007F0053" w:rsidP="007F0053">
      <w:pPr>
        <w:rPr>
          <w:color w:val="FF0000"/>
        </w:rPr>
      </w:pPr>
    </w:p>
    <w:p w14:paraId="46D4C209" w14:textId="77777777" w:rsidR="007F0053" w:rsidRDefault="007F0053">
      <w:pPr>
        <w:spacing w:after="160" w:line="259" w:lineRule="auto"/>
        <w:rPr>
          <w:color w:val="FF0000"/>
        </w:rPr>
      </w:pPr>
      <w:r>
        <w:rPr>
          <w:color w:val="FF0000"/>
        </w:rPr>
        <w:br w:type="page"/>
      </w:r>
    </w:p>
    <w:p w14:paraId="3D992B6B" w14:textId="77777777" w:rsidR="007F0053" w:rsidRPr="007F0053" w:rsidRDefault="007F0053" w:rsidP="007F0053">
      <w:pPr>
        <w:rPr>
          <w:color w:val="FF0000"/>
        </w:rPr>
      </w:pPr>
    </w:p>
    <w:p w14:paraId="66F9C6AC" w14:textId="77777777" w:rsidR="007F0053" w:rsidRPr="00756544"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t>AREA REQUIREMENTS</w:t>
      </w:r>
    </w:p>
    <w:p w14:paraId="1747996A" w14:textId="77777777" w:rsidR="007F0053" w:rsidRDefault="007F0053" w:rsidP="007F0053">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5153"/>
      </w:tblGrid>
      <w:tr w:rsidR="007F0053" w14:paraId="21A86577" w14:textId="77777777" w:rsidTr="00271756">
        <w:tc>
          <w:tcPr>
            <w:tcW w:w="10098" w:type="dxa"/>
            <w:gridSpan w:val="2"/>
            <w:shd w:val="clear" w:color="auto" w:fill="auto"/>
          </w:tcPr>
          <w:p w14:paraId="30D544AF" w14:textId="77777777" w:rsidR="007F0053" w:rsidRPr="00A916E1" w:rsidRDefault="007F0053" w:rsidP="00271756">
            <w:pPr>
              <w:autoSpaceDE w:val="0"/>
              <w:autoSpaceDN w:val="0"/>
              <w:adjustRightInd w:val="0"/>
              <w:rPr>
                <w:b/>
              </w:rPr>
            </w:pPr>
            <w:r w:rsidRPr="00A916E1">
              <w:rPr>
                <w:b/>
              </w:rPr>
              <w:t>Lower Division GE</w:t>
            </w:r>
          </w:p>
          <w:p w14:paraId="00B8CADD" w14:textId="77777777" w:rsidR="007F0053" w:rsidRPr="00A916E1" w:rsidRDefault="007F0053" w:rsidP="00271756">
            <w:pPr>
              <w:autoSpaceDE w:val="0"/>
              <w:autoSpaceDN w:val="0"/>
              <w:adjustRightInd w:val="0"/>
              <w:rPr>
                <w:b/>
              </w:rPr>
            </w:pPr>
          </w:p>
          <w:p w14:paraId="4C4B393B" w14:textId="7E980EA3" w:rsidR="007F0053" w:rsidRDefault="007F0053" w:rsidP="00271756">
            <w:pPr>
              <w:autoSpaceDE w:val="0"/>
              <w:autoSpaceDN w:val="0"/>
              <w:adjustRightInd w:val="0"/>
            </w:pPr>
            <w:r>
              <w:t>According to E.O. 1100, courses proposed in GE Area A</w:t>
            </w:r>
            <w:r w:rsidR="00EC72F8">
              <w:t>.</w:t>
            </w:r>
            <w:r w:rsidR="00BB4C17">
              <w:t>1</w:t>
            </w:r>
            <w:r>
              <w:t xml:space="preserve">: </w:t>
            </w:r>
            <w:r w:rsidR="00BB4C17">
              <w:rPr>
                <w:i/>
              </w:rPr>
              <w:t>Oral</w:t>
            </w:r>
            <w:r>
              <w:rPr>
                <w:i/>
              </w:rPr>
              <w:t xml:space="preserve"> Communication</w:t>
            </w:r>
            <w:r>
              <w:t xml:space="preserve"> must be completed in the students’ first year</w:t>
            </w:r>
            <w:r w:rsidR="00EC72F8">
              <w:t xml:space="preserve">. </w:t>
            </w:r>
            <w:r>
              <w:t xml:space="preserve">Lower division GE courses must meet the following requirement(s): </w:t>
            </w:r>
          </w:p>
          <w:p w14:paraId="7CDF6812" w14:textId="77777777" w:rsidR="007F0053" w:rsidRDefault="007F0053" w:rsidP="00271756">
            <w:pPr>
              <w:autoSpaceDE w:val="0"/>
              <w:autoSpaceDN w:val="0"/>
              <w:adjustRightInd w:val="0"/>
            </w:pPr>
          </w:p>
        </w:tc>
      </w:tr>
      <w:tr w:rsidR="007F0053" w14:paraId="7693819D" w14:textId="77777777" w:rsidTr="00271756">
        <w:tc>
          <w:tcPr>
            <w:tcW w:w="4428" w:type="dxa"/>
            <w:shd w:val="clear" w:color="auto" w:fill="auto"/>
          </w:tcPr>
          <w:p w14:paraId="5449417F" w14:textId="77777777" w:rsidR="007F0053" w:rsidRPr="00A916E1" w:rsidRDefault="007F0053" w:rsidP="00271756">
            <w:pPr>
              <w:autoSpaceDE w:val="0"/>
              <w:autoSpaceDN w:val="0"/>
              <w:adjustRightInd w:val="0"/>
              <w:rPr>
                <w:b/>
              </w:rPr>
            </w:pPr>
            <w:r w:rsidRPr="00A916E1">
              <w:rPr>
                <w:b/>
              </w:rPr>
              <w:t>Content requirement</w:t>
            </w:r>
          </w:p>
        </w:tc>
        <w:tc>
          <w:tcPr>
            <w:tcW w:w="5670" w:type="dxa"/>
            <w:shd w:val="clear" w:color="auto" w:fill="auto"/>
          </w:tcPr>
          <w:p w14:paraId="196298FB" w14:textId="77777777" w:rsidR="007F0053" w:rsidRPr="00A916E1" w:rsidRDefault="007F0053" w:rsidP="00271756">
            <w:pPr>
              <w:autoSpaceDE w:val="0"/>
              <w:autoSpaceDN w:val="0"/>
              <w:adjustRightInd w:val="0"/>
              <w:rPr>
                <w:b/>
              </w:rPr>
            </w:pPr>
            <w:r w:rsidRPr="00A916E1">
              <w:rPr>
                <w:b/>
              </w:rPr>
              <w:t>Where addressed? (e.g. specific reading, assignment, activity, lecture). Please feel free to attach any additional pages.</w:t>
            </w:r>
          </w:p>
        </w:tc>
      </w:tr>
      <w:tr w:rsidR="007F0053" w14:paraId="1D53CAFD" w14:textId="77777777" w:rsidTr="00271756">
        <w:tc>
          <w:tcPr>
            <w:tcW w:w="4428" w:type="dxa"/>
            <w:shd w:val="clear" w:color="auto" w:fill="auto"/>
          </w:tcPr>
          <w:p w14:paraId="13E0593A" w14:textId="77777777" w:rsidR="007F0053" w:rsidRPr="00A916E1" w:rsidRDefault="007F0053" w:rsidP="00271756">
            <w:pPr>
              <w:widowControl w:val="0"/>
              <w:tabs>
                <w:tab w:val="left" w:pos="541"/>
              </w:tabs>
              <w:autoSpaceDE w:val="0"/>
              <w:autoSpaceDN w:val="0"/>
              <w:ind w:left="90" w:right="681"/>
              <w:rPr>
                <w:color w:val="000000"/>
                <w:shd w:val="clear" w:color="auto" w:fill="FFFFFF"/>
              </w:rPr>
            </w:pPr>
            <w:r w:rsidRPr="00A916E1">
              <w:rPr>
                <w:color w:val="000000"/>
                <w:shd w:val="clear" w:color="auto" w:fill="FFFFFF"/>
              </w:rPr>
              <w:t xml:space="preserve">Be introductory in nature, promote exploration, and be suitable for majors and non-majors </w:t>
            </w:r>
          </w:p>
          <w:p w14:paraId="20CBBCD8" w14:textId="77777777" w:rsidR="007F0053" w:rsidRDefault="007F0053" w:rsidP="00271756">
            <w:pPr>
              <w:autoSpaceDE w:val="0"/>
              <w:autoSpaceDN w:val="0"/>
              <w:adjustRightInd w:val="0"/>
              <w:ind w:left="90"/>
            </w:pPr>
          </w:p>
        </w:tc>
        <w:tc>
          <w:tcPr>
            <w:tcW w:w="5670" w:type="dxa"/>
            <w:shd w:val="clear" w:color="auto" w:fill="auto"/>
          </w:tcPr>
          <w:p w14:paraId="43187BD7" w14:textId="77777777" w:rsidR="007F0053" w:rsidRDefault="007F0053" w:rsidP="00271756">
            <w:pPr>
              <w:autoSpaceDE w:val="0"/>
              <w:autoSpaceDN w:val="0"/>
              <w:adjustRightInd w:val="0"/>
            </w:pPr>
          </w:p>
        </w:tc>
      </w:tr>
      <w:tr w:rsidR="007F0053" w14:paraId="03C6EDB8" w14:textId="77777777" w:rsidTr="00271756">
        <w:tc>
          <w:tcPr>
            <w:tcW w:w="4428" w:type="dxa"/>
            <w:shd w:val="clear" w:color="auto" w:fill="auto"/>
          </w:tcPr>
          <w:p w14:paraId="329F0442" w14:textId="77777777" w:rsidR="007F0053" w:rsidRPr="00A916E1" w:rsidRDefault="007F0053" w:rsidP="00271756">
            <w:pPr>
              <w:autoSpaceDE w:val="0"/>
              <w:autoSpaceDN w:val="0"/>
              <w:adjustRightInd w:val="0"/>
              <w:ind w:left="90"/>
              <w:rPr>
                <w:color w:val="000000"/>
              </w:rPr>
            </w:pPr>
            <w:r w:rsidRPr="00A916E1">
              <w:rPr>
                <w:color w:val="000000"/>
                <w:shd w:val="clear" w:color="auto" w:fill="FFFFFF"/>
              </w:rPr>
              <w:t xml:space="preserve">Explicitly describe to students the ways in which the course is disciplinary/reflects its discipline </w:t>
            </w:r>
          </w:p>
          <w:p w14:paraId="1973223C" w14:textId="77777777" w:rsidR="007F0053" w:rsidRDefault="007F0053" w:rsidP="00271756">
            <w:pPr>
              <w:autoSpaceDE w:val="0"/>
              <w:autoSpaceDN w:val="0"/>
              <w:adjustRightInd w:val="0"/>
              <w:ind w:left="90"/>
            </w:pPr>
          </w:p>
        </w:tc>
        <w:tc>
          <w:tcPr>
            <w:tcW w:w="5670" w:type="dxa"/>
            <w:shd w:val="clear" w:color="auto" w:fill="auto"/>
          </w:tcPr>
          <w:p w14:paraId="70F50B7F" w14:textId="77777777" w:rsidR="007F0053" w:rsidRDefault="007F0053" w:rsidP="00271756">
            <w:pPr>
              <w:autoSpaceDE w:val="0"/>
              <w:autoSpaceDN w:val="0"/>
              <w:adjustRightInd w:val="0"/>
            </w:pPr>
          </w:p>
        </w:tc>
      </w:tr>
      <w:tr w:rsidR="007F0053" w14:paraId="3091F13C" w14:textId="77777777" w:rsidTr="00271756">
        <w:tc>
          <w:tcPr>
            <w:tcW w:w="4428" w:type="dxa"/>
            <w:shd w:val="clear" w:color="auto" w:fill="auto"/>
          </w:tcPr>
          <w:p w14:paraId="019A5296" w14:textId="77777777" w:rsidR="007F0053" w:rsidRPr="00A916E1" w:rsidRDefault="007F0053" w:rsidP="00271756">
            <w:pPr>
              <w:widowControl w:val="0"/>
              <w:tabs>
                <w:tab w:val="left" w:pos="541"/>
              </w:tabs>
              <w:autoSpaceDE w:val="0"/>
              <w:autoSpaceDN w:val="0"/>
              <w:ind w:left="90" w:right="681"/>
              <w:rPr>
                <w:b/>
                <w:i/>
                <w:color w:val="000000"/>
              </w:rPr>
            </w:pPr>
            <w:r w:rsidRPr="00A916E1">
              <w:rPr>
                <w:color w:val="000000"/>
                <w:shd w:val="clear" w:color="auto" w:fill="FFFFFF"/>
              </w:rPr>
              <w:t xml:space="preserve">Require no special prerequisites, unless the course is part of a specific sequence approved by the GE Subcommittee. </w:t>
            </w:r>
            <w:r w:rsidRPr="00A916E1">
              <w:rPr>
                <w:b/>
                <w:i/>
                <w:color w:val="000000"/>
                <w:shd w:val="clear" w:color="auto" w:fill="FFFFFF"/>
              </w:rPr>
              <w:t>If requesting exception, note in ‘Unique Circumstances’ document.</w:t>
            </w:r>
          </w:p>
          <w:p w14:paraId="185EF473" w14:textId="77777777" w:rsidR="007F0053" w:rsidRDefault="007F0053" w:rsidP="00271756">
            <w:pPr>
              <w:autoSpaceDE w:val="0"/>
              <w:autoSpaceDN w:val="0"/>
              <w:adjustRightInd w:val="0"/>
              <w:ind w:left="90"/>
            </w:pPr>
          </w:p>
        </w:tc>
        <w:tc>
          <w:tcPr>
            <w:tcW w:w="5670" w:type="dxa"/>
            <w:shd w:val="clear" w:color="auto" w:fill="auto"/>
          </w:tcPr>
          <w:p w14:paraId="0DD49CD9" w14:textId="77777777" w:rsidR="007F0053" w:rsidRDefault="007F0053" w:rsidP="00271756">
            <w:pPr>
              <w:autoSpaceDE w:val="0"/>
              <w:autoSpaceDN w:val="0"/>
              <w:adjustRightInd w:val="0"/>
            </w:pPr>
          </w:p>
        </w:tc>
      </w:tr>
      <w:tr w:rsidR="007F0053" w14:paraId="468D368F" w14:textId="77777777" w:rsidTr="00271756">
        <w:tc>
          <w:tcPr>
            <w:tcW w:w="4428" w:type="dxa"/>
            <w:shd w:val="clear" w:color="auto" w:fill="auto"/>
          </w:tcPr>
          <w:p w14:paraId="69E0560F" w14:textId="77777777" w:rsidR="007F0053" w:rsidRPr="00A916E1" w:rsidRDefault="007F0053" w:rsidP="00271756">
            <w:pPr>
              <w:widowControl w:val="0"/>
              <w:tabs>
                <w:tab w:val="left" w:pos="541"/>
              </w:tabs>
              <w:autoSpaceDE w:val="0"/>
              <w:autoSpaceDN w:val="0"/>
              <w:ind w:left="90" w:right="681"/>
              <w:rPr>
                <w:sz w:val="23"/>
                <w:szCs w:val="23"/>
                <w:shd w:val="clear" w:color="auto" w:fill="FFFFFF"/>
              </w:rPr>
            </w:pPr>
            <w:r w:rsidRPr="00A916E1">
              <w:rPr>
                <w:sz w:val="23"/>
                <w:szCs w:val="23"/>
                <w:shd w:val="clear" w:color="auto" w:fill="FFFFFF"/>
              </w:rPr>
              <w:t xml:space="preserve">Be 3 units. Exceptions must be approved by Academic Programs, the GE Subcommittee, and EPC. Exceptions must be based on standard CSU, California Community College, and/or nationwide practices on teaching. </w:t>
            </w:r>
          </w:p>
          <w:p w14:paraId="5E527C0A" w14:textId="77777777" w:rsidR="007F0053" w:rsidRPr="00A916E1" w:rsidRDefault="007F0053" w:rsidP="00271756">
            <w:pPr>
              <w:widowControl w:val="0"/>
              <w:tabs>
                <w:tab w:val="left" w:pos="541"/>
              </w:tabs>
              <w:autoSpaceDE w:val="0"/>
              <w:autoSpaceDN w:val="0"/>
              <w:ind w:left="90" w:right="681"/>
              <w:rPr>
                <w:b/>
                <w:i/>
                <w:color w:val="000000"/>
              </w:rPr>
            </w:pPr>
            <w:r w:rsidRPr="00A916E1">
              <w:rPr>
                <w:b/>
                <w:i/>
                <w:color w:val="000000"/>
                <w:shd w:val="clear" w:color="auto" w:fill="FFFFFF"/>
              </w:rPr>
              <w:t>If requesting exception, note in ‘Unique Circumstances’ document.</w:t>
            </w:r>
          </w:p>
          <w:p w14:paraId="1D6D7416" w14:textId="77777777" w:rsidR="007F0053" w:rsidRPr="00A916E1" w:rsidRDefault="007F0053" w:rsidP="00271756">
            <w:pPr>
              <w:autoSpaceDE w:val="0"/>
              <w:autoSpaceDN w:val="0"/>
              <w:adjustRightInd w:val="0"/>
              <w:ind w:left="90"/>
              <w:rPr>
                <w:rFonts w:eastAsia="ArialMT"/>
              </w:rPr>
            </w:pPr>
          </w:p>
        </w:tc>
        <w:tc>
          <w:tcPr>
            <w:tcW w:w="5670" w:type="dxa"/>
            <w:shd w:val="clear" w:color="auto" w:fill="auto"/>
          </w:tcPr>
          <w:p w14:paraId="0B0B2B6A" w14:textId="77777777" w:rsidR="007F0053" w:rsidRDefault="007F0053" w:rsidP="00271756">
            <w:pPr>
              <w:autoSpaceDE w:val="0"/>
              <w:autoSpaceDN w:val="0"/>
              <w:adjustRightInd w:val="0"/>
            </w:pPr>
          </w:p>
        </w:tc>
      </w:tr>
    </w:tbl>
    <w:p w14:paraId="3272D681" w14:textId="3283372F" w:rsidR="00EC72F8" w:rsidRDefault="00EC72F8" w:rsidP="007F0053">
      <w:pPr>
        <w:autoSpaceDE w:val="0"/>
        <w:autoSpaceDN w:val="0"/>
        <w:adjustRightInd w:val="0"/>
        <w:rPr>
          <w:b/>
        </w:rPr>
      </w:pPr>
    </w:p>
    <w:p w14:paraId="6EE8E2AF" w14:textId="77777777" w:rsidR="00EC72F8" w:rsidRDefault="00EC72F8">
      <w:pPr>
        <w:spacing w:after="160" w:line="259" w:lineRule="auto"/>
        <w:rPr>
          <w:b/>
        </w:rPr>
      </w:pPr>
      <w:r>
        <w:rPr>
          <w:b/>
        </w:rPr>
        <w:br w:type="page"/>
      </w:r>
    </w:p>
    <w:p w14:paraId="431FB583" w14:textId="77777777" w:rsidR="007F0053" w:rsidRDefault="007F0053" w:rsidP="007F0053">
      <w:pPr>
        <w:autoSpaceDE w:val="0"/>
        <w:autoSpaceDN w:val="0"/>
        <w:adjustRightInd w:val="0"/>
        <w:rPr>
          <w:b/>
        </w:rPr>
      </w:pPr>
    </w:p>
    <w:p w14:paraId="7A9BE26F" w14:textId="77777777" w:rsidR="007F0053" w:rsidRPr="00836D06" w:rsidRDefault="007F0053" w:rsidP="007F0053">
      <w:pPr>
        <w:autoSpaceDE w:val="0"/>
        <w:autoSpaceDN w:val="0"/>
        <w:adjustRightInd w:val="0"/>
        <w:ind w:left="-990" w:righ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5157"/>
      </w:tblGrid>
      <w:tr w:rsidR="007F0053" w14:paraId="3C74C9AB" w14:textId="77777777" w:rsidTr="00271756">
        <w:tc>
          <w:tcPr>
            <w:tcW w:w="10098" w:type="dxa"/>
            <w:gridSpan w:val="2"/>
            <w:shd w:val="clear" w:color="auto" w:fill="auto"/>
          </w:tcPr>
          <w:p w14:paraId="494AB8C8" w14:textId="2157B33B" w:rsidR="007F0053" w:rsidRPr="00A916E1" w:rsidRDefault="007F0053" w:rsidP="00271756">
            <w:pPr>
              <w:autoSpaceDE w:val="0"/>
              <w:autoSpaceDN w:val="0"/>
              <w:adjustRightInd w:val="0"/>
              <w:rPr>
                <w:b/>
              </w:rPr>
            </w:pPr>
            <w:r w:rsidRPr="00A916E1">
              <w:rPr>
                <w:b/>
              </w:rPr>
              <w:t xml:space="preserve">Area </w:t>
            </w:r>
            <w:r w:rsidR="00EC72F8">
              <w:rPr>
                <w:b/>
              </w:rPr>
              <w:t>A</w:t>
            </w:r>
            <w:r w:rsidR="00BB4C17">
              <w:rPr>
                <w:b/>
              </w:rPr>
              <w:t>1</w:t>
            </w:r>
          </w:p>
          <w:p w14:paraId="529F9F41" w14:textId="77777777" w:rsidR="007F0053" w:rsidRPr="00A916E1" w:rsidRDefault="007F0053" w:rsidP="00271756">
            <w:pPr>
              <w:autoSpaceDE w:val="0"/>
              <w:autoSpaceDN w:val="0"/>
              <w:adjustRightInd w:val="0"/>
              <w:rPr>
                <w:b/>
              </w:rPr>
            </w:pPr>
          </w:p>
          <w:p w14:paraId="50AD6F35" w14:textId="5CF3FCE5" w:rsidR="007F0053" w:rsidRDefault="007F0053" w:rsidP="00271756">
            <w:pPr>
              <w:autoSpaceDE w:val="0"/>
              <w:autoSpaceDN w:val="0"/>
              <w:adjustRightInd w:val="0"/>
            </w:pPr>
            <w:r>
              <w:t xml:space="preserve">Courses proposed in GE Area </w:t>
            </w:r>
            <w:r w:rsidR="00EC72F8">
              <w:t>A.</w:t>
            </w:r>
            <w:r w:rsidR="00BB4C17">
              <w:t>1</w:t>
            </w:r>
            <w:r>
              <w:t xml:space="preserve">: </w:t>
            </w:r>
            <w:r w:rsidR="00BB4C17">
              <w:rPr>
                <w:i/>
              </w:rPr>
              <w:t>Oral</w:t>
            </w:r>
            <w:r w:rsidR="00EC72F8">
              <w:rPr>
                <w:i/>
              </w:rPr>
              <w:t xml:space="preserve"> </w:t>
            </w:r>
            <w:r w:rsidR="00BB4C17">
              <w:rPr>
                <w:i/>
              </w:rPr>
              <w:t>Communication</w:t>
            </w:r>
            <w:r>
              <w:t xml:space="preserve"> must include the following content requirement(s): </w:t>
            </w:r>
          </w:p>
          <w:p w14:paraId="289021FE" w14:textId="77777777" w:rsidR="007F0053" w:rsidRDefault="007F0053" w:rsidP="00271756">
            <w:pPr>
              <w:autoSpaceDE w:val="0"/>
              <w:autoSpaceDN w:val="0"/>
              <w:adjustRightInd w:val="0"/>
            </w:pPr>
          </w:p>
        </w:tc>
      </w:tr>
      <w:tr w:rsidR="007F0053" w14:paraId="21C4477B" w14:textId="77777777" w:rsidTr="00271756">
        <w:tc>
          <w:tcPr>
            <w:tcW w:w="4428" w:type="dxa"/>
            <w:shd w:val="clear" w:color="auto" w:fill="auto"/>
          </w:tcPr>
          <w:p w14:paraId="67696808" w14:textId="77777777" w:rsidR="007F0053" w:rsidRPr="00A916E1" w:rsidRDefault="007F0053" w:rsidP="00271756">
            <w:pPr>
              <w:autoSpaceDE w:val="0"/>
              <w:autoSpaceDN w:val="0"/>
              <w:adjustRightInd w:val="0"/>
              <w:rPr>
                <w:b/>
              </w:rPr>
            </w:pPr>
            <w:r w:rsidRPr="00A916E1">
              <w:rPr>
                <w:b/>
              </w:rPr>
              <w:t>Content requirement</w:t>
            </w:r>
          </w:p>
        </w:tc>
        <w:tc>
          <w:tcPr>
            <w:tcW w:w="5670" w:type="dxa"/>
            <w:shd w:val="clear" w:color="auto" w:fill="auto"/>
          </w:tcPr>
          <w:p w14:paraId="51C8DC9D" w14:textId="77777777" w:rsidR="007F0053" w:rsidRPr="00A916E1" w:rsidRDefault="007F0053" w:rsidP="00271756">
            <w:pPr>
              <w:autoSpaceDE w:val="0"/>
              <w:autoSpaceDN w:val="0"/>
              <w:adjustRightInd w:val="0"/>
              <w:rPr>
                <w:b/>
              </w:rPr>
            </w:pPr>
            <w:r w:rsidRPr="00A916E1">
              <w:rPr>
                <w:b/>
              </w:rPr>
              <w:t>Where addressed? (e.g. specific reading, assignment, activity, lecture). Please feel free to attach any additional pages.</w:t>
            </w:r>
          </w:p>
        </w:tc>
      </w:tr>
      <w:tr w:rsidR="007F0053" w14:paraId="5B48B615" w14:textId="77777777" w:rsidTr="00271756">
        <w:tc>
          <w:tcPr>
            <w:tcW w:w="4428" w:type="dxa"/>
            <w:shd w:val="clear" w:color="auto" w:fill="auto"/>
          </w:tcPr>
          <w:p w14:paraId="01F7085D" w14:textId="6906FDCF" w:rsidR="007F0053" w:rsidRPr="00A916E1" w:rsidRDefault="00BB4C17" w:rsidP="00271756">
            <w:pPr>
              <w:widowControl w:val="0"/>
              <w:tabs>
                <w:tab w:val="left" w:pos="541"/>
              </w:tabs>
              <w:autoSpaceDE w:val="0"/>
              <w:autoSpaceDN w:val="0"/>
              <w:ind w:left="90" w:right="681"/>
              <w:rPr>
                <w:color w:val="000000"/>
                <w:shd w:val="clear" w:color="auto" w:fill="FFFFFF"/>
              </w:rPr>
            </w:pPr>
            <w:r>
              <w:rPr>
                <w:color w:val="000000"/>
                <w:shd w:val="clear" w:color="auto" w:fill="FFFFFF"/>
              </w:rPr>
              <w:t>Students will develop verbal and non-verbal skills required to give compelling oral presentations in English</w:t>
            </w:r>
          </w:p>
          <w:p w14:paraId="7D08809E" w14:textId="77777777" w:rsidR="007F0053" w:rsidRDefault="007F0053" w:rsidP="00271756">
            <w:pPr>
              <w:autoSpaceDE w:val="0"/>
              <w:autoSpaceDN w:val="0"/>
              <w:adjustRightInd w:val="0"/>
              <w:ind w:left="90"/>
            </w:pPr>
          </w:p>
        </w:tc>
        <w:tc>
          <w:tcPr>
            <w:tcW w:w="5670" w:type="dxa"/>
            <w:shd w:val="clear" w:color="auto" w:fill="auto"/>
          </w:tcPr>
          <w:p w14:paraId="4A3B2D61" w14:textId="77777777" w:rsidR="007F0053" w:rsidRDefault="007F0053" w:rsidP="00271756">
            <w:pPr>
              <w:autoSpaceDE w:val="0"/>
              <w:autoSpaceDN w:val="0"/>
              <w:adjustRightInd w:val="0"/>
            </w:pPr>
          </w:p>
        </w:tc>
      </w:tr>
      <w:tr w:rsidR="007F0053" w14:paraId="449E9982" w14:textId="77777777" w:rsidTr="00271756">
        <w:tc>
          <w:tcPr>
            <w:tcW w:w="4428" w:type="dxa"/>
            <w:shd w:val="clear" w:color="auto" w:fill="auto"/>
          </w:tcPr>
          <w:p w14:paraId="0F7E2749" w14:textId="20F38970" w:rsidR="007F0053" w:rsidRPr="00A916E1" w:rsidRDefault="00BB4C17" w:rsidP="00271756">
            <w:pPr>
              <w:autoSpaceDE w:val="0"/>
              <w:autoSpaceDN w:val="0"/>
              <w:adjustRightInd w:val="0"/>
              <w:ind w:left="90"/>
              <w:rPr>
                <w:color w:val="000000"/>
              </w:rPr>
            </w:pPr>
            <w:r>
              <w:rPr>
                <w:color w:val="000000"/>
                <w:shd w:val="clear" w:color="auto" w:fill="FFFFFF"/>
              </w:rPr>
              <w:t>Students will develop the ability to prepare oral presentations based on students’ own research and composition</w:t>
            </w:r>
          </w:p>
          <w:p w14:paraId="75B5E552" w14:textId="77777777" w:rsidR="007F0053" w:rsidRDefault="007F0053" w:rsidP="00271756">
            <w:pPr>
              <w:autoSpaceDE w:val="0"/>
              <w:autoSpaceDN w:val="0"/>
              <w:adjustRightInd w:val="0"/>
              <w:ind w:left="90"/>
            </w:pPr>
          </w:p>
        </w:tc>
        <w:tc>
          <w:tcPr>
            <w:tcW w:w="5670" w:type="dxa"/>
            <w:shd w:val="clear" w:color="auto" w:fill="auto"/>
          </w:tcPr>
          <w:p w14:paraId="5E2B77C5" w14:textId="77777777" w:rsidR="007F0053" w:rsidRDefault="007F0053" w:rsidP="00271756">
            <w:pPr>
              <w:autoSpaceDE w:val="0"/>
              <w:autoSpaceDN w:val="0"/>
              <w:adjustRightInd w:val="0"/>
            </w:pPr>
          </w:p>
        </w:tc>
      </w:tr>
      <w:tr w:rsidR="007F0053" w14:paraId="67661D2D" w14:textId="77777777" w:rsidTr="00271756">
        <w:tc>
          <w:tcPr>
            <w:tcW w:w="4428" w:type="dxa"/>
            <w:shd w:val="clear" w:color="auto" w:fill="auto"/>
          </w:tcPr>
          <w:p w14:paraId="1373DB02" w14:textId="541740BA" w:rsidR="007F0053" w:rsidRPr="00A916E1" w:rsidRDefault="00BB4C17" w:rsidP="00271756">
            <w:pPr>
              <w:widowControl w:val="0"/>
              <w:tabs>
                <w:tab w:val="left" w:pos="541"/>
              </w:tabs>
              <w:autoSpaceDE w:val="0"/>
              <w:autoSpaceDN w:val="0"/>
              <w:ind w:left="90" w:right="681"/>
              <w:rPr>
                <w:color w:val="000000"/>
              </w:rPr>
            </w:pPr>
            <w:r>
              <w:rPr>
                <w:color w:val="000000"/>
              </w:rPr>
              <w:t>Students will develop active listening skills required to hear another’s oral communication accurately</w:t>
            </w:r>
          </w:p>
          <w:p w14:paraId="5EA599D7" w14:textId="77777777" w:rsidR="007F0053" w:rsidRDefault="007F0053" w:rsidP="00271756">
            <w:pPr>
              <w:autoSpaceDE w:val="0"/>
              <w:autoSpaceDN w:val="0"/>
              <w:adjustRightInd w:val="0"/>
              <w:ind w:left="90"/>
            </w:pPr>
          </w:p>
        </w:tc>
        <w:tc>
          <w:tcPr>
            <w:tcW w:w="5670" w:type="dxa"/>
            <w:shd w:val="clear" w:color="auto" w:fill="auto"/>
          </w:tcPr>
          <w:p w14:paraId="120BBD34" w14:textId="77777777" w:rsidR="007F0053" w:rsidRDefault="007F0053" w:rsidP="00271756">
            <w:pPr>
              <w:autoSpaceDE w:val="0"/>
              <w:autoSpaceDN w:val="0"/>
              <w:adjustRightInd w:val="0"/>
            </w:pPr>
          </w:p>
        </w:tc>
      </w:tr>
      <w:tr w:rsidR="00BB4C17" w14:paraId="7AFFFF6C" w14:textId="77777777" w:rsidTr="00271756">
        <w:tc>
          <w:tcPr>
            <w:tcW w:w="4428" w:type="dxa"/>
            <w:shd w:val="clear" w:color="auto" w:fill="auto"/>
          </w:tcPr>
          <w:p w14:paraId="5761A8C3" w14:textId="77777777" w:rsidR="00BB4C17" w:rsidRDefault="00BB4C17" w:rsidP="00271756">
            <w:pPr>
              <w:autoSpaceDE w:val="0"/>
              <w:autoSpaceDN w:val="0"/>
              <w:adjustRightInd w:val="0"/>
              <w:ind w:left="90"/>
              <w:rPr>
                <w:sz w:val="23"/>
                <w:szCs w:val="23"/>
                <w:shd w:val="clear" w:color="auto" w:fill="FFFFFF"/>
              </w:rPr>
            </w:pPr>
            <w:r>
              <w:rPr>
                <w:sz w:val="23"/>
                <w:szCs w:val="23"/>
                <w:shd w:val="clear" w:color="auto" w:fill="FFFFFF"/>
              </w:rPr>
              <w:t>Students have experiences offering oral presentations both individually and as members of collaborative groups</w:t>
            </w:r>
          </w:p>
          <w:p w14:paraId="0F3B7BF6" w14:textId="4E2AB4A9" w:rsidR="00BB4C17" w:rsidRPr="00BB4C17" w:rsidRDefault="00BB4C17" w:rsidP="00271756">
            <w:pPr>
              <w:autoSpaceDE w:val="0"/>
              <w:autoSpaceDN w:val="0"/>
              <w:adjustRightInd w:val="0"/>
              <w:ind w:left="90"/>
              <w:rPr>
                <w:sz w:val="23"/>
                <w:szCs w:val="23"/>
                <w:shd w:val="clear" w:color="auto" w:fill="FFFFFF"/>
              </w:rPr>
            </w:pPr>
          </w:p>
        </w:tc>
        <w:tc>
          <w:tcPr>
            <w:tcW w:w="5670" w:type="dxa"/>
            <w:shd w:val="clear" w:color="auto" w:fill="auto"/>
          </w:tcPr>
          <w:p w14:paraId="780F38B9" w14:textId="77777777" w:rsidR="00BB4C17" w:rsidRDefault="00BB4C17" w:rsidP="00271756">
            <w:pPr>
              <w:autoSpaceDE w:val="0"/>
              <w:autoSpaceDN w:val="0"/>
              <w:adjustRightInd w:val="0"/>
            </w:pPr>
          </w:p>
        </w:tc>
      </w:tr>
      <w:tr w:rsidR="00BB4C17" w14:paraId="50BD79F5" w14:textId="77777777" w:rsidTr="00271756">
        <w:tc>
          <w:tcPr>
            <w:tcW w:w="4428" w:type="dxa"/>
            <w:shd w:val="clear" w:color="auto" w:fill="auto"/>
          </w:tcPr>
          <w:p w14:paraId="6503C92A" w14:textId="77777777" w:rsidR="00BB4C17" w:rsidRDefault="00BB4C17" w:rsidP="00271756">
            <w:pPr>
              <w:autoSpaceDE w:val="0"/>
              <w:autoSpaceDN w:val="0"/>
              <w:adjustRightInd w:val="0"/>
              <w:ind w:left="90"/>
              <w:rPr>
                <w:sz w:val="23"/>
                <w:szCs w:val="23"/>
                <w:shd w:val="clear" w:color="auto" w:fill="FFFFFF"/>
              </w:rPr>
            </w:pPr>
            <w:r>
              <w:rPr>
                <w:sz w:val="23"/>
                <w:szCs w:val="23"/>
                <w:shd w:val="clear" w:color="auto" w:fill="FFFFFF"/>
              </w:rPr>
              <w:t>Course content will consider a large variety of intellectual and cultural traditions</w:t>
            </w:r>
          </w:p>
          <w:p w14:paraId="5A0FDAC4" w14:textId="2A0A379A" w:rsidR="00BB4C17" w:rsidRDefault="00BB4C17" w:rsidP="00271756">
            <w:pPr>
              <w:autoSpaceDE w:val="0"/>
              <w:autoSpaceDN w:val="0"/>
              <w:adjustRightInd w:val="0"/>
              <w:ind w:left="90"/>
              <w:rPr>
                <w:sz w:val="23"/>
                <w:szCs w:val="23"/>
                <w:shd w:val="clear" w:color="auto" w:fill="FFFFFF"/>
              </w:rPr>
            </w:pPr>
          </w:p>
        </w:tc>
        <w:tc>
          <w:tcPr>
            <w:tcW w:w="5670" w:type="dxa"/>
            <w:shd w:val="clear" w:color="auto" w:fill="auto"/>
          </w:tcPr>
          <w:p w14:paraId="2D487BAD" w14:textId="77777777" w:rsidR="00BB4C17" w:rsidRDefault="00BB4C17" w:rsidP="00271756">
            <w:pPr>
              <w:autoSpaceDE w:val="0"/>
              <w:autoSpaceDN w:val="0"/>
              <w:adjustRightInd w:val="0"/>
            </w:pPr>
          </w:p>
        </w:tc>
      </w:tr>
      <w:tr w:rsidR="00BB4C17" w14:paraId="644C271E" w14:textId="77777777" w:rsidTr="00271756">
        <w:tc>
          <w:tcPr>
            <w:tcW w:w="4428" w:type="dxa"/>
            <w:shd w:val="clear" w:color="auto" w:fill="auto"/>
          </w:tcPr>
          <w:p w14:paraId="66F1B5A0" w14:textId="77777777" w:rsidR="00BB4C17" w:rsidRDefault="00BB4C17" w:rsidP="00271756">
            <w:pPr>
              <w:autoSpaceDE w:val="0"/>
              <w:autoSpaceDN w:val="0"/>
              <w:adjustRightInd w:val="0"/>
              <w:ind w:left="90"/>
              <w:rPr>
                <w:sz w:val="23"/>
                <w:szCs w:val="23"/>
                <w:shd w:val="clear" w:color="auto" w:fill="FFFFFF"/>
              </w:rPr>
            </w:pPr>
            <w:r>
              <w:rPr>
                <w:sz w:val="23"/>
                <w:szCs w:val="23"/>
                <w:shd w:val="clear" w:color="auto" w:fill="FFFFFF"/>
              </w:rPr>
              <w:t>At least 20% of the final course student evaluation should focus on the development of oral presentations</w:t>
            </w:r>
          </w:p>
          <w:p w14:paraId="5DF6576F" w14:textId="238CADBB" w:rsidR="00BB4C17" w:rsidRPr="00BB4C17" w:rsidRDefault="00BB4C17" w:rsidP="00271756">
            <w:pPr>
              <w:autoSpaceDE w:val="0"/>
              <w:autoSpaceDN w:val="0"/>
              <w:adjustRightInd w:val="0"/>
              <w:ind w:left="90"/>
              <w:rPr>
                <w:sz w:val="23"/>
                <w:szCs w:val="23"/>
                <w:shd w:val="clear" w:color="auto" w:fill="FFFFFF"/>
              </w:rPr>
            </w:pPr>
          </w:p>
        </w:tc>
        <w:tc>
          <w:tcPr>
            <w:tcW w:w="5670" w:type="dxa"/>
            <w:shd w:val="clear" w:color="auto" w:fill="auto"/>
          </w:tcPr>
          <w:p w14:paraId="4E8520E7" w14:textId="77777777" w:rsidR="00BB4C17" w:rsidRDefault="00BB4C17" w:rsidP="00271756">
            <w:pPr>
              <w:autoSpaceDE w:val="0"/>
              <w:autoSpaceDN w:val="0"/>
              <w:adjustRightInd w:val="0"/>
            </w:pPr>
          </w:p>
        </w:tc>
      </w:tr>
      <w:tr w:rsidR="00BB4C17" w14:paraId="424E15EA" w14:textId="77777777" w:rsidTr="00271756">
        <w:tc>
          <w:tcPr>
            <w:tcW w:w="4428" w:type="dxa"/>
            <w:shd w:val="clear" w:color="auto" w:fill="auto"/>
          </w:tcPr>
          <w:p w14:paraId="49297D82" w14:textId="4F60473A" w:rsidR="00BB4C17" w:rsidRDefault="00BB4C17" w:rsidP="00271756">
            <w:pPr>
              <w:autoSpaceDE w:val="0"/>
              <w:autoSpaceDN w:val="0"/>
              <w:adjustRightInd w:val="0"/>
              <w:ind w:left="90"/>
              <w:rPr>
                <w:sz w:val="23"/>
                <w:szCs w:val="23"/>
                <w:shd w:val="clear" w:color="auto" w:fill="FFFFFF"/>
              </w:rPr>
            </w:pPr>
            <w:r>
              <w:rPr>
                <w:sz w:val="23"/>
                <w:szCs w:val="23"/>
                <w:shd w:val="clear" w:color="auto" w:fill="FFFFFF"/>
              </w:rPr>
              <w:t>At least 40% of the final course student evaluation should include the effectiveness of oral presentations</w:t>
            </w:r>
          </w:p>
          <w:p w14:paraId="2B83DBF6" w14:textId="32D24EE5" w:rsidR="00BB4C17" w:rsidRPr="00BB4C17" w:rsidRDefault="00BB4C17" w:rsidP="00271756">
            <w:pPr>
              <w:autoSpaceDE w:val="0"/>
              <w:autoSpaceDN w:val="0"/>
              <w:adjustRightInd w:val="0"/>
              <w:ind w:left="90"/>
              <w:rPr>
                <w:sz w:val="23"/>
                <w:szCs w:val="23"/>
                <w:shd w:val="clear" w:color="auto" w:fill="FFFFFF"/>
              </w:rPr>
            </w:pPr>
          </w:p>
        </w:tc>
        <w:tc>
          <w:tcPr>
            <w:tcW w:w="5670" w:type="dxa"/>
            <w:shd w:val="clear" w:color="auto" w:fill="auto"/>
          </w:tcPr>
          <w:p w14:paraId="7C9A30C6" w14:textId="77777777" w:rsidR="00BB4C17" w:rsidRDefault="00BB4C17" w:rsidP="00271756">
            <w:pPr>
              <w:autoSpaceDE w:val="0"/>
              <w:autoSpaceDN w:val="0"/>
              <w:adjustRightInd w:val="0"/>
            </w:pPr>
          </w:p>
        </w:tc>
      </w:tr>
      <w:tr w:rsidR="007F0053" w14:paraId="09DEDA43" w14:textId="77777777" w:rsidTr="00271756">
        <w:tc>
          <w:tcPr>
            <w:tcW w:w="4428" w:type="dxa"/>
            <w:shd w:val="clear" w:color="auto" w:fill="auto"/>
          </w:tcPr>
          <w:p w14:paraId="537A2468" w14:textId="75046122" w:rsidR="007F0053" w:rsidRPr="00A916E1" w:rsidRDefault="00A86986" w:rsidP="00271756">
            <w:pPr>
              <w:autoSpaceDE w:val="0"/>
              <w:autoSpaceDN w:val="0"/>
              <w:adjustRightInd w:val="0"/>
              <w:ind w:left="90"/>
              <w:rPr>
                <w:color w:val="000000"/>
              </w:rPr>
            </w:pPr>
            <w:r>
              <w:rPr>
                <w:i/>
                <w:sz w:val="23"/>
                <w:szCs w:val="23"/>
                <w:shd w:val="clear" w:color="auto" w:fill="FFFFFF"/>
              </w:rPr>
              <w:t xml:space="preserve">Preferred: </w:t>
            </w:r>
            <w:r>
              <w:rPr>
                <w:sz w:val="23"/>
                <w:szCs w:val="23"/>
                <w:shd w:val="clear" w:color="auto" w:fill="FFFFFF"/>
              </w:rPr>
              <w:t>class sizes with fewer than 2</w:t>
            </w:r>
            <w:r w:rsidR="00BB4C17">
              <w:rPr>
                <w:sz w:val="23"/>
                <w:szCs w:val="23"/>
                <w:shd w:val="clear" w:color="auto" w:fill="FFFFFF"/>
              </w:rPr>
              <w:t>5</w:t>
            </w:r>
            <w:r>
              <w:rPr>
                <w:sz w:val="23"/>
                <w:szCs w:val="23"/>
                <w:shd w:val="clear" w:color="auto" w:fill="FFFFFF"/>
              </w:rPr>
              <w:t xml:space="preserve"> students. Research shows that small class sizes benefit student learning and retention</w:t>
            </w:r>
          </w:p>
          <w:p w14:paraId="0FD39A8D" w14:textId="77777777" w:rsidR="007F0053" w:rsidRPr="00A916E1" w:rsidRDefault="007F0053" w:rsidP="00271756">
            <w:pPr>
              <w:autoSpaceDE w:val="0"/>
              <w:autoSpaceDN w:val="0"/>
              <w:adjustRightInd w:val="0"/>
              <w:ind w:left="90"/>
              <w:rPr>
                <w:rFonts w:eastAsia="ArialMT"/>
              </w:rPr>
            </w:pPr>
          </w:p>
        </w:tc>
        <w:tc>
          <w:tcPr>
            <w:tcW w:w="5670" w:type="dxa"/>
            <w:shd w:val="clear" w:color="auto" w:fill="auto"/>
          </w:tcPr>
          <w:p w14:paraId="43DCD4DC" w14:textId="77777777" w:rsidR="007F0053" w:rsidRDefault="007F0053" w:rsidP="00271756">
            <w:pPr>
              <w:autoSpaceDE w:val="0"/>
              <w:autoSpaceDN w:val="0"/>
              <w:adjustRightInd w:val="0"/>
            </w:pPr>
          </w:p>
        </w:tc>
      </w:tr>
    </w:tbl>
    <w:p w14:paraId="34C0C6B1" w14:textId="1DC6AB57" w:rsidR="00A86986" w:rsidRDefault="00A86986" w:rsidP="00904622">
      <w:pPr>
        <w:autoSpaceDE w:val="0"/>
        <w:autoSpaceDN w:val="0"/>
        <w:adjustRightInd w:val="0"/>
        <w:rPr>
          <w:iCs/>
        </w:rPr>
      </w:pPr>
    </w:p>
    <w:p w14:paraId="5E60F5EC" w14:textId="77777777" w:rsidR="00A86986" w:rsidRPr="00756544" w:rsidRDefault="00A86986" w:rsidP="00A86986">
      <w:pPr>
        <w:pBdr>
          <w:top w:val="single" w:sz="4" w:space="1" w:color="auto"/>
          <w:left w:val="single" w:sz="4" w:space="4" w:color="auto"/>
          <w:bottom w:val="single" w:sz="4" w:space="1" w:color="auto"/>
          <w:right w:val="single" w:sz="4" w:space="4" w:color="auto"/>
        </w:pBdr>
        <w:shd w:val="clear" w:color="auto" w:fill="D9D9D9"/>
        <w:jc w:val="center"/>
        <w:rPr>
          <w:sz w:val="32"/>
          <w:szCs w:val="32"/>
        </w:rPr>
      </w:pPr>
      <w:bookmarkStart w:id="0" w:name="_GoBack"/>
      <w:bookmarkEnd w:id="0"/>
      <w:r>
        <w:rPr>
          <w:b/>
          <w:sz w:val="32"/>
          <w:szCs w:val="32"/>
        </w:rPr>
        <w:t>SIGNATURE ASSIGNMENT</w:t>
      </w:r>
    </w:p>
    <w:p w14:paraId="48C752CC" w14:textId="77777777" w:rsidR="00A86986" w:rsidRDefault="00A86986" w:rsidP="00A86986">
      <w:pPr>
        <w:autoSpaceDE w:val="0"/>
        <w:autoSpaceDN w:val="0"/>
        <w:adjustRightInd w:val="0"/>
      </w:pPr>
    </w:p>
    <w:p w14:paraId="21C043D0" w14:textId="77777777" w:rsidR="00A86986" w:rsidRDefault="00A86986" w:rsidP="00A86986">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5223"/>
      </w:tblGrid>
      <w:tr w:rsidR="00A86986" w14:paraId="157ADE65" w14:textId="77777777" w:rsidTr="00271756">
        <w:tc>
          <w:tcPr>
            <w:tcW w:w="10098" w:type="dxa"/>
            <w:gridSpan w:val="2"/>
            <w:shd w:val="clear" w:color="auto" w:fill="auto"/>
          </w:tcPr>
          <w:p w14:paraId="67F64506" w14:textId="77777777" w:rsidR="00A86986" w:rsidRPr="00A916E1" w:rsidRDefault="00A86986" w:rsidP="00271756">
            <w:pPr>
              <w:autoSpaceDE w:val="0"/>
              <w:autoSpaceDN w:val="0"/>
              <w:adjustRightInd w:val="0"/>
              <w:rPr>
                <w:b/>
              </w:rPr>
            </w:pPr>
            <w:r w:rsidRPr="00A916E1">
              <w:rPr>
                <w:b/>
              </w:rPr>
              <w:t>Signature Assignment</w:t>
            </w:r>
          </w:p>
          <w:p w14:paraId="6DC2D570" w14:textId="77777777" w:rsidR="00A86986" w:rsidRPr="00A916E1" w:rsidRDefault="00A86986" w:rsidP="00271756">
            <w:pPr>
              <w:autoSpaceDE w:val="0"/>
              <w:autoSpaceDN w:val="0"/>
              <w:adjustRightInd w:val="0"/>
              <w:rPr>
                <w:b/>
              </w:rPr>
            </w:pPr>
          </w:p>
          <w:p w14:paraId="668316DB" w14:textId="77777777" w:rsidR="00A86986" w:rsidRDefault="00A86986" w:rsidP="00271756">
            <w:r>
              <w:t xml:space="preserve">As a participant in the GE Program, every department and faculty launching a GE course must be willing to provide signature assignments (instructions and student artifacts) for assessment. </w:t>
            </w:r>
          </w:p>
          <w:p w14:paraId="4E10C26C" w14:textId="77777777" w:rsidR="00A86986" w:rsidRDefault="00A86986" w:rsidP="00271756"/>
          <w:p w14:paraId="73FF9487" w14:textId="77777777" w:rsidR="00A86986" w:rsidRPr="00A27EE1" w:rsidRDefault="00A86986" w:rsidP="00271756">
            <w:r>
              <w:t>P</w:t>
            </w:r>
            <w:r w:rsidRPr="00A27EE1">
              <w:t>rovide a draft of the signature assignment designed to be used as part of the GE program assessment</w:t>
            </w:r>
            <w:r>
              <w:t xml:space="preserve"> and address how it </w:t>
            </w:r>
            <w:r w:rsidRPr="00A27EE1">
              <w:t xml:space="preserve">meets the following criteria: </w:t>
            </w:r>
          </w:p>
          <w:p w14:paraId="2EF20371" w14:textId="77777777" w:rsidR="00A86986" w:rsidRDefault="00A86986" w:rsidP="00271756">
            <w:pPr>
              <w:autoSpaceDE w:val="0"/>
              <w:autoSpaceDN w:val="0"/>
              <w:adjustRightInd w:val="0"/>
            </w:pPr>
          </w:p>
        </w:tc>
      </w:tr>
      <w:tr w:rsidR="00A86986" w14:paraId="37737700" w14:textId="77777777" w:rsidTr="00271756">
        <w:tc>
          <w:tcPr>
            <w:tcW w:w="4428" w:type="dxa"/>
            <w:shd w:val="clear" w:color="auto" w:fill="auto"/>
          </w:tcPr>
          <w:p w14:paraId="25B28217" w14:textId="77777777" w:rsidR="00A86986" w:rsidRPr="009D09C2" w:rsidRDefault="00A86986" w:rsidP="00271756">
            <w:pPr>
              <w:autoSpaceDE w:val="0"/>
              <w:autoSpaceDN w:val="0"/>
              <w:adjustRightInd w:val="0"/>
              <w:rPr>
                <w:b/>
              </w:rPr>
            </w:pPr>
            <w:r w:rsidRPr="009D09C2">
              <w:rPr>
                <w:b/>
              </w:rPr>
              <w:t>Content requirement</w:t>
            </w:r>
          </w:p>
        </w:tc>
        <w:tc>
          <w:tcPr>
            <w:tcW w:w="5670" w:type="dxa"/>
            <w:shd w:val="clear" w:color="auto" w:fill="auto"/>
          </w:tcPr>
          <w:p w14:paraId="4C356513" w14:textId="77777777" w:rsidR="00A86986" w:rsidRPr="009D09C2" w:rsidRDefault="00A86986" w:rsidP="00271756">
            <w:pPr>
              <w:autoSpaceDE w:val="0"/>
              <w:autoSpaceDN w:val="0"/>
              <w:adjustRightInd w:val="0"/>
              <w:rPr>
                <w:b/>
              </w:rPr>
            </w:pPr>
            <w:r w:rsidRPr="009D09C2">
              <w:rPr>
                <w:b/>
              </w:rPr>
              <w:t>Where addressed? (e.g. specific reading, assignment, activity, lecture). Please feel free to attach any additional pages.</w:t>
            </w:r>
          </w:p>
        </w:tc>
      </w:tr>
      <w:tr w:rsidR="00A86986" w14:paraId="29EB973B" w14:textId="77777777" w:rsidTr="00271756">
        <w:tc>
          <w:tcPr>
            <w:tcW w:w="4428" w:type="dxa"/>
            <w:shd w:val="clear" w:color="auto" w:fill="auto"/>
          </w:tcPr>
          <w:p w14:paraId="63A90075" w14:textId="77777777" w:rsidR="00A86986" w:rsidRDefault="00A86986" w:rsidP="00271756">
            <w:r>
              <w:t>R</w:t>
            </w:r>
            <w:r w:rsidRPr="00A27EE1">
              <w:t xml:space="preserve">esults in a piece of student work that demonstrates the relevant course GE learning outcomes. </w:t>
            </w:r>
          </w:p>
          <w:p w14:paraId="658370F4" w14:textId="77777777" w:rsidR="00A86986" w:rsidRPr="00A916E1" w:rsidRDefault="00A86986" w:rsidP="00271756">
            <w:pPr>
              <w:rPr>
                <w:i/>
              </w:rPr>
            </w:pPr>
          </w:p>
          <w:p w14:paraId="7E91226B" w14:textId="77777777" w:rsidR="00A86986" w:rsidRPr="00A916E1" w:rsidRDefault="00A86986" w:rsidP="00271756">
            <w:pPr>
              <w:rPr>
                <w:i/>
              </w:rPr>
            </w:pPr>
            <w:r w:rsidRPr="00A916E1">
              <w:rPr>
                <w:i/>
              </w:rPr>
              <w:t>Signature assignment prompt should include the GELOs, how it will be graded, and how learning experiences will be engaged.</w:t>
            </w:r>
          </w:p>
          <w:p w14:paraId="20E264A6" w14:textId="77777777" w:rsidR="00A86986" w:rsidRPr="00A916E1" w:rsidRDefault="00A86986" w:rsidP="00271756">
            <w:pPr>
              <w:rPr>
                <w:i/>
              </w:rPr>
            </w:pPr>
          </w:p>
          <w:p w14:paraId="283BFEDC" w14:textId="77777777" w:rsidR="00A86986" w:rsidRDefault="00A86986" w:rsidP="00271756">
            <w:pPr>
              <w:autoSpaceDE w:val="0"/>
              <w:autoSpaceDN w:val="0"/>
              <w:adjustRightInd w:val="0"/>
              <w:ind w:left="90"/>
            </w:pPr>
          </w:p>
        </w:tc>
        <w:tc>
          <w:tcPr>
            <w:tcW w:w="5670" w:type="dxa"/>
            <w:shd w:val="clear" w:color="auto" w:fill="auto"/>
          </w:tcPr>
          <w:p w14:paraId="20AD0D7F" w14:textId="77777777" w:rsidR="00A86986" w:rsidRDefault="00A86986" w:rsidP="00271756">
            <w:pPr>
              <w:autoSpaceDE w:val="0"/>
              <w:autoSpaceDN w:val="0"/>
              <w:adjustRightInd w:val="0"/>
            </w:pPr>
          </w:p>
        </w:tc>
      </w:tr>
      <w:tr w:rsidR="00A86986" w14:paraId="25DE5A5A" w14:textId="77777777" w:rsidTr="00271756">
        <w:tc>
          <w:tcPr>
            <w:tcW w:w="4428" w:type="dxa"/>
            <w:shd w:val="clear" w:color="auto" w:fill="auto"/>
          </w:tcPr>
          <w:p w14:paraId="4E1580F5" w14:textId="77777777" w:rsidR="00A86986" w:rsidRPr="00A27EE1" w:rsidRDefault="00A86986" w:rsidP="00271756">
            <w:r>
              <w:t>I</w:t>
            </w:r>
            <w:r w:rsidRPr="00A27EE1">
              <w:t>s engaging in that it sparks student intellectual curiosity, is relevant to their lives, results in a product they can showcase, and is enjoyable.</w:t>
            </w:r>
          </w:p>
          <w:p w14:paraId="2A011EA2" w14:textId="77777777" w:rsidR="00A86986" w:rsidRDefault="00A86986" w:rsidP="00271756">
            <w:pPr>
              <w:autoSpaceDE w:val="0"/>
              <w:autoSpaceDN w:val="0"/>
              <w:adjustRightInd w:val="0"/>
              <w:ind w:left="90"/>
            </w:pPr>
          </w:p>
        </w:tc>
        <w:tc>
          <w:tcPr>
            <w:tcW w:w="5670" w:type="dxa"/>
            <w:shd w:val="clear" w:color="auto" w:fill="auto"/>
          </w:tcPr>
          <w:p w14:paraId="0800E859" w14:textId="77777777" w:rsidR="00A86986" w:rsidRDefault="00A86986" w:rsidP="00271756">
            <w:pPr>
              <w:autoSpaceDE w:val="0"/>
              <w:autoSpaceDN w:val="0"/>
              <w:adjustRightInd w:val="0"/>
            </w:pPr>
          </w:p>
        </w:tc>
      </w:tr>
      <w:tr w:rsidR="00A86986" w14:paraId="7ABF49C2" w14:textId="77777777" w:rsidTr="00271756">
        <w:tc>
          <w:tcPr>
            <w:tcW w:w="4428" w:type="dxa"/>
            <w:shd w:val="clear" w:color="auto" w:fill="auto"/>
          </w:tcPr>
          <w:p w14:paraId="5E3CF520" w14:textId="77777777" w:rsidR="00A86986" w:rsidRPr="00A27EE1" w:rsidRDefault="00A86986" w:rsidP="00271756">
            <w:r>
              <w:t>I</w:t>
            </w:r>
            <w:r w:rsidRPr="00A27EE1">
              <w:t>nvolves student performance on something other than a test. Examples include essays, art galleries, projects, presentations, lab reports, service learning journals, websites, posters, creative writing, creative combinations, etc.</w:t>
            </w:r>
          </w:p>
          <w:p w14:paraId="6394C2EF" w14:textId="77777777" w:rsidR="00A86986" w:rsidRDefault="00A86986" w:rsidP="00271756">
            <w:pPr>
              <w:autoSpaceDE w:val="0"/>
              <w:autoSpaceDN w:val="0"/>
              <w:adjustRightInd w:val="0"/>
              <w:ind w:left="90"/>
            </w:pPr>
          </w:p>
        </w:tc>
        <w:tc>
          <w:tcPr>
            <w:tcW w:w="5670" w:type="dxa"/>
            <w:shd w:val="clear" w:color="auto" w:fill="auto"/>
          </w:tcPr>
          <w:p w14:paraId="5D0743C2" w14:textId="77777777" w:rsidR="00A86986" w:rsidRDefault="00A86986" w:rsidP="00271756">
            <w:pPr>
              <w:autoSpaceDE w:val="0"/>
              <w:autoSpaceDN w:val="0"/>
              <w:adjustRightInd w:val="0"/>
            </w:pPr>
          </w:p>
        </w:tc>
      </w:tr>
      <w:tr w:rsidR="00A86986" w14:paraId="2F383490" w14:textId="77777777" w:rsidTr="00271756">
        <w:tc>
          <w:tcPr>
            <w:tcW w:w="4428" w:type="dxa"/>
            <w:shd w:val="clear" w:color="auto" w:fill="auto"/>
          </w:tcPr>
          <w:p w14:paraId="177D80FA" w14:textId="77777777" w:rsidR="00A86986" w:rsidRDefault="00A86986" w:rsidP="00271756">
            <w:r>
              <w:t>I</w:t>
            </w:r>
            <w:r w:rsidRPr="00A27EE1">
              <w:t>ncludes a student reflection component</w:t>
            </w:r>
          </w:p>
          <w:p w14:paraId="44C9C712" w14:textId="77777777" w:rsidR="00A86986" w:rsidRPr="00A916E1" w:rsidRDefault="00A86986" w:rsidP="00271756">
            <w:pPr>
              <w:rPr>
                <w:rFonts w:eastAsia="ArialMT"/>
              </w:rPr>
            </w:pPr>
          </w:p>
        </w:tc>
        <w:tc>
          <w:tcPr>
            <w:tcW w:w="5670" w:type="dxa"/>
            <w:shd w:val="clear" w:color="auto" w:fill="auto"/>
          </w:tcPr>
          <w:p w14:paraId="0BE6C5A0" w14:textId="77777777" w:rsidR="00A86986" w:rsidRDefault="00A86986" w:rsidP="00271756">
            <w:pPr>
              <w:autoSpaceDE w:val="0"/>
              <w:autoSpaceDN w:val="0"/>
              <w:adjustRightInd w:val="0"/>
            </w:pPr>
          </w:p>
        </w:tc>
      </w:tr>
    </w:tbl>
    <w:p w14:paraId="2052A668" w14:textId="77777777" w:rsidR="007F0053" w:rsidRDefault="007F0053" w:rsidP="00904622">
      <w:pPr>
        <w:autoSpaceDE w:val="0"/>
        <w:autoSpaceDN w:val="0"/>
        <w:adjustRightInd w:val="0"/>
        <w:rPr>
          <w:iCs/>
        </w:rPr>
      </w:pPr>
    </w:p>
    <w:sectPr w:rsidR="007F00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5DAB1" w14:textId="77777777" w:rsidR="00980B18" w:rsidRDefault="00980B18" w:rsidP="00DE68FC">
      <w:r>
        <w:separator/>
      </w:r>
    </w:p>
  </w:endnote>
  <w:endnote w:type="continuationSeparator" w:id="0">
    <w:p w14:paraId="2EA5FC4C" w14:textId="77777777" w:rsidR="00980B18" w:rsidRDefault="00980B18" w:rsidP="00D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MT">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6B968" w14:textId="77777777" w:rsidR="00980B18" w:rsidRDefault="00980B18" w:rsidP="00DE68FC">
      <w:r>
        <w:separator/>
      </w:r>
    </w:p>
  </w:footnote>
  <w:footnote w:type="continuationSeparator" w:id="0">
    <w:p w14:paraId="74428520" w14:textId="77777777" w:rsidR="00980B18" w:rsidRDefault="00980B18" w:rsidP="00DE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B970" w14:textId="43DD390B" w:rsidR="007F0053" w:rsidRPr="00A00858"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b/>
        <w:sz w:val="36"/>
        <w:szCs w:val="36"/>
      </w:rPr>
    </w:pPr>
    <w:r w:rsidRPr="00A00858">
      <w:rPr>
        <w:b/>
        <w:sz w:val="36"/>
        <w:szCs w:val="36"/>
      </w:rPr>
      <w:t xml:space="preserve">General Education </w:t>
    </w:r>
    <w:r>
      <w:rPr>
        <w:b/>
        <w:sz w:val="36"/>
        <w:szCs w:val="36"/>
      </w:rPr>
      <w:t>Course Proposal</w:t>
    </w:r>
    <w:r w:rsidRPr="00A00858">
      <w:rPr>
        <w:b/>
        <w:sz w:val="36"/>
        <w:szCs w:val="36"/>
      </w:rPr>
      <w:t xml:space="preserve">: </w:t>
    </w:r>
  </w:p>
  <w:p w14:paraId="7D8FE276" w14:textId="56CDA995" w:rsidR="007F0053" w:rsidRPr="00A00858" w:rsidRDefault="007F0053" w:rsidP="007F0053">
    <w:pPr>
      <w:pBdr>
        <w:top w:val="single" w:sz="4" w:space="1" w:color="auto"/>
        <w:left w:val="single" w:sz="4" w:space="4" w:color="auto"/>
        <w:bottom w:val="single" w:sz="4" w:space="1" w:color="auto"/>
        <w:right w:val="single" w:sz="4" w:space="4" w:color="auto"/>
      </w:pBdr>
      <w:shd w:val="clear" w:color="auto" w:fill="D9D9D9"/>
      <w:tabs>
        <w:tab w:val="center" w:pos="4680"/>
        <w:tab w:val="right" w:pos="9360"/>
      </w:tabs>
      <w:rPr>
        <w:b/>
        <w:sz w:val="40"/>
        <w:szCs w:val="40"/>
      </w:rPr>
    </w:pPr>
    <w:r w:rsidRPr="00A00858">
      <w:rPr>
        <w:b/>
        <w:sz w:val="40"/>
        <w:szCs w:val="40"/>
      </w:rPr>
      <w:tab/>
    </w:r>
    <w:r>
      <w:rPr>
        <w:b/>
        <w:sz w:val="40"/>
        <w:szCs w:val="40"/>
      </w:rPr>
      <w:t>A</w:t>
    </w:r>
    <w:r w:rsidR="00BB4C17">
      <w:rPr>
        <w:b/>
        <w:sz w:val="40"/>
        <w:szCs w:val="40"/>
      </w:rPr>
      <w:t>1</w:t>
    </w:r>
    <w:r>
      <w:rPr>
        <w:b/>
        <w:sz w:val="40"/>
        <w:szCs w:val="40"/>
      </w:rPr>
      <w:t xml:space="preserve">. </w:t>
    </w:r>
    <w:r w:rsidR="00BB4C17">
      <w:rPr>
        <w:b/>
        <w:i/>
        <w:sz w:val="40"/>
        <w:szCs w:val="40"/>
      </w:rPr>
      <w:t>Oral</w:t>
    </w:r>
    <w:r w:rsidRPr="007F0053">
      <w:rPr>
        <w:b/>
        <w:i/>
        <w:sz w:val="40"/>
        <w:szCs w:val="40"/>
      </w:rPr>
      <w:t xml:space="preserve"> Communication</w:t>
    </w:r>
    <w:r w:rsidRPr="00A00858">
      <w:rPr>
        <w:b/>
        <w:sz w:val="40"/>
        <w:szCs w:val="40"/>
      </w:rPr>
      <w:tab/>
    </w:r>
  </w:p>
  <w:p w14:paraId="7296E48F" w14:textId="77777777" w:rsidR="007F0053" w:rsidRDefault="007F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4A35"/>
    <w:multiLevelType w:val="hybridMultilevel"/>
    <w:tmpl w:val="346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7633D"/>
    <w:multiLevelType w:val="hybridMultilevel"/>
    <w:tmpl w:val="B98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30B92"/>
    <w:multiLevelType w:val="hybridMultilevel"/>
    <w:tmpl w:val="18E428C4"/>
    <w:lvl w:ilvl="0" w:tplc="3CB67D0E">
      <w:numFmt w:val="bullet"/>
      <w:lvlText w:val=""/>
      <w:lvlJc w:val="left"/>
      <w:pPr>
        <w:ind w:left="827" w:hanging="360"/>
      </w:pPr>
      <w:rPr>
        <w:rFonts w:ascii="Symbol" w:eastAsia="Symbol" w:hAnsi="Symbol" w:cs="Symbol" w:hint="default"/>
        <w:w w:val="99"/>
        <w:sz w:val="22"/>
        <w:szCs w:val="22"/>
      </w:rPr>
    </w:lvl>
    <w:lvl w:ilvl="1" w:tplc="255C8D56">
      <w:numFmt w:val="bullet"/>
      <w:lvlText w:val="•"/>
      <w:lvlJc w:val="left"/>
      <w:pPr>
        <w:ind w:left="1187" w:hanging="360"/>
      </w:pPr>
      <w:rPr>
        <w:rFonts w:hint="default"/>
      </w:rPr>
    </w:lvl>
    <w:lvl w:ilvl="2" w:tplc="AB08D668">
      <w:numFmt w:val="bullet"/>
      <w:lvlText w:val="•"/>
      <w:lvlJc w:val="left"/>
      <w:pPr>
        <w:ind w:left="1555" w:hanging="360"/>
      </w:pPr>
      <w:rPr>
        <w:rFonts w:hint="default"/>
      </w:rPr>
    </w:lvl>
    <w:lvl w:ilvl="3" w:tplc="F1783530">
      <w:numFmt w:val="bullet"/>
      <w:lvlText w:val="•"/>
      <w:lvlJc w:val="left"/>
      <w:pPr>
        <w:ind w:left="1922" w:hanging="360"/>
      </w:pPr>
      <w:rPr>
        <w:rFonts w:hint="default"/>
      </w:rPr>
    </w:lvl>
    <w:lvl w:ilvl="4" w:tplc="E034CF74">
      <w:numFmt w:val="bullet"/>
      <w:lvlText w:val="•"/>
      <w:lvlJc w:val="left"/>
      <w:pPr>
        <w:ind w:left="2290" w:hanging="360"/>
      </w:pPr>
      <w:rPr>
        <w:rFonts w:hint="default"/>
      </w:rPr>
    </w:lvl>
    <w:lvl w:ilvl="5" w:tplc="245437C4">
      <w:numFmt w:val="bullet"/>
      <w:lvlText w:val="•"/>
      <w:lvlJc w:val="left"/>
      <w:pPr>
        <w:ind w:left="2657" w:hanging="360"/>
      </w:pPr>
      <w:rPr>
        <w:rFonts w:hint="default"/>
      </w:rPr>
    </w:lvl>
    <w:lvl w:ilvl="6" w:tplc="C076FF3C">
      <w:numFmt w:val="bullet"/>
      <w:lvlText w:val="•"/>
      <w:lvlJc w:val="left"/>
      <w:pPr>
        <w:ind w:left="3025" w:hanging="360"/>
      </w:pPr>
      <w:rPr>
        <w:rFonts w:hint="default"/>
      </w:rPr>
    </w:lvl>
    <w:lvl w:ilvl="7" w:tplc="60C28774">
      <w:numFmt w:val="bullet"/>
      <w:lvlText w:val="•"/>
      <w:lvlJc w:val="left"/>
      <w:pPr>
        <w:ind w:left="3392" w:hanging="360"/>
      </w:pPr>
      <w:rPr>
        <w:rFonts w:hint="default"/>
      </w:rPr>
    </w:lvl>
    <w:lvl w:ilvl="8" w:tplc="CE9E3812">
      <w:numFmt w:val="bullet"/>
      <w:lvlText w:val="•"/>
      <w:lvlJc w:val="left"/>
      <w:pPr>
        <w:ind w:left="3760" w:hanging="360"/>
      </w:pPr>
      <w:rPr>
        <w:rFonts w:hint="default"/>
      </w:rPr>
    </w:lvl>
  </w:abstractNum>
  <w:abstractNum w:abstractNumId="3" w15:restartNumberingAfterBreak="0">
    <w:nsid w:val="478342D3"/>
    <w:multiLevelType w:val="hybridMultilevel"/>
    <w:tmpl w:val="CB22921A"/>
    <w:lvl w:ilvl="0" w:tplc="39282A5C">
      <w:numFmt w:val="bullet"/>
      <w:lvlText w:val=""/>
      <w:lvlJc w:val="left"/>
      <w:pPr>
        <w:ind w:left="827" w:hanging="360"/>
      </w:pPr>
      <w:rPr>
        <w:rFonts w:ascii="Symbol" w:eastAsia="Symbol" w:hAnsi="Symbol" w:cs="Symbol" w:hint="default"/>
        <w:w w:val="99"/>
        <w:sz w:val="22"/>
        <w:szCs w:val="22"/>
      </w:rPr>
    </w:lvl>
    <w:lvl w:ilvl="1" w:tplc="6224827E">
      <w:numFmt w:val="bullet"/>
      <w:lvlText w:val="•"/>
      <w:lvlJc w:val="left"/>
      <w:pPr>
        <w:ind w:left="1186" w:hanging="360"/>
      </w:pPr>
      <w:rPr>
        <w:rFonts w:hint="default"/>
      </w:rPr>
    </w:lvl>
    <w:lvl w:ilvl="2" w:tplc="C2804870">
      <w:numFmt w:val="bullet"/>
      <w:lvlText w:val="•"/>
      <w:lvlJc w:val="left"/>
      <w:pPr>
        <w:ind w:left="1553" w:hanging="360"/>
      </w:pPr>
      <w:rPr>
        <w:rFonts w:hint="default"/>
      </w:rPr>
    </w:lvl>
    <w:lvl w:ilvl="3" w:tplc="594E81DA">
      <w:numFmt w:val="bullet"/>
      <w:lvlText w:val="•"/>
      <w:lvlJc w:val="left"/>
      <w:pPr>
        <w:ind w:left="1920" w:hanging="360"/>
      </w:pPr>
      <w:rPr>
        <w:rFonts w:hint="default"/>
      </w:rPr>
    </w:lvl>
    <w:lvl w:ilvl="4" w:tplc="00E4AB42">
      <w:numFmt w:val="bullet"/>
      <w:lvlText w:val="•"/>
      <w:lvlJc w:val="left"/>
      <w:pPr>
        <w:ind w:left="2287" w:hanging="360"/>
      </w:pPr>
      <w:rPr>
        <w:rFonts w:hint="default"/>
      </w:rPr>
    </w:lvl>
    <w:lvl w:ilvl="5" w:tplc="A6E896D6">
      <w:numFmt w:val="bullet"/>
      <w:lvlText w:val="•"/>
      <w:lvlJc w:val="left"/>
      <w:pPr>
        <w:ind w:left="2654" w:hanging="360"/>
      </w:pPr>
      <w:rPr>
        <w:rFonts w:hint="default"/>
      </w:rPr>
    </w:lvl>
    <w:lvl w:ilvl="6" w:tplc="370C105C">
      <w:numFmt w:val="bullet"/>
      <w:lvlText w:val="•"/>
      <w:lvlJc w:val="left"/>
      <w:pPr>
        <w:ind w:left="3020" w:hanging="360"/>
      </w:pPr>
      <w:rPr>
        <w:rFonts w:hint="default"/>
      </w:rPr>
    </w:lvl>
    <w:lvl w:ilvl="7" w:tplc="E3E43F42">
      <w:numFmt w:val="bullet"/>
      <w:lvlText w:val="•"/>
      <w:lvlJc w:val="left"/>
      <w:pPr>
        <w:ind w:left="3387" w:hanging="360"/>
      </w:pPr>
      <w:rPr>
        <w:rFonts w:hint="default"/>
      </w:rPr>
    </w:lvl>
    <w:lvl w:ilvl="8" w:tplc="52E467D6">
      <w:numFmt w:val="bullet"/>
      <w:lvlText w:val="•"/>
      <w:lvlJc w:val="left"/>
      <w:pPr>
        <w:ind w:left="3754"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FC"/>
    <w:rsid w:val="0005529A"/>
    <w:rsid w:val="0012168B"/>
    <w:rsid w:val="0012342D"/>
    <w:rsid w:val="001A2AC3"/>
    <w:rsid w:val="002E3B7D"/>
    <w:rsid w:val="00313E93"/>
    <w:rsid w:val="00333EE0"/>
    <w:rsid w:val="0034116E"/>
    <w:rsid w:val="0034261F"/>
    <w:rsid w:val="003E4200"/>
    <w:rsid w:val="00471CC7"/>
    <w:rsid w:val="00570455"/>
    <w:rsid w:val="005B29B7"/>
    <w:rsid w:val="005D2AD3"/>
    <w:rsid w:val="005F514E"/>
    <w:rsid w:val="0063272E"/>
    <w:rsid w:val="00666AEF"/>
    <w:rsid w:val="006708EB"/>
    <w:rsid w:val="00695B7E"/>
    <w:rsid w:val="006B0E12"/>
    <w:rsid w:val="0071766C"/>
    <w:rsid w:val="00771F63"/>
    <w:rsid w:val="0079592F"/>
    <w:rsid w:val="00796B6B"/>
    <w:rsid w:val="007D3936"/>
    <w:rsid w:val="007F0053"/>
    <w:rsid w:val="008354AD"/>
    <w:rsid w:val="00836108"/>
    <w:rsid w:val="0083671C"/>
    <w:rsid w:val="008A1C60"/>
    <w:rsid w:val="008B283F"/>
    <w:rsid w:val="008C3600"/>
    <w:rsid w:val="00904622"/>
    <w:rsid w:val="00915509"/>
    <w:rsid w:val="00977905"/>
    <w:rsid w:val="00980B18"/>
    <w:rsid w:val="00A00858"/>
    <w:rsid w:val="00A02E80"/>
    <w:rsid w:val="00A61761"/>
    <w:rsid w:val="00A6425B"/>
    <w:rsid w:val="00A86986"/>
    <w:rsid w:val="00AB66A4"/>
    <w:rsid w:val="00B4009A"/>
    <w:rsid w:val="00B56849"/>
    <w:rsid w:val="00BB4C17"/>
    <w:rsid w:val="00C45378"/>
    <w:rsid w:val="00C53437"/>
    <w:rsid w:val="00C64E1D"/>
    <w:rsid w:val="00C77EC2"/>
    <w:rsid w:val="00C92B83"/>
    <w:rsid w:val="00C94061"/>
    <w:rsid w:val="00CC1864"/>
    <w:rsid w:val="00CE63CE"/>
    <w:rsid w:val="00CF7490"/>
    <w:rsid w:val="00D178EE"/>
    <w:rsid w:val="00D34D79"/>
    <w:rsid w:val="00D81C5F"/>
    <w:rsid w:val="00DB4E5B"/>
    <w:rsid w:val="00DE68FC"/>
    <w:rsid w:val="00DF55F3"/>
    <w:rsid w:val="00E55D30"/>
    <w:rsid w:val="00EA4897"/>
    <w:rsid w:val="00EA6061"/>
    <w:rsid w:val="00EC15BA"/>
    <w:rsid w:val="00EC72F8"/>
    <w:rsid w:val="00FB02CD"/>
    <w:rsid w:val="00FB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A3C3C"/>
  <w15:chartTrackingRefBased/>
  <w15:docId w15:val="{2CBCCA46-4000-4761-8416-37F6C7C9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8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8FC"/>
    <w:pPr>
      <w:tabs>
        <w:tab w:val="center" w:pos="4680"/>
        <w:tab w:val="right" w:pos="9360"/>
      </w:tabs>
    </w:pPr>
  </w:style>
  <w:style w:type="character" w:customStyle="1" w:styleId="HeaderChar">
    <w:name w:val="Header Char"/>
    <w:basedOn w:val="DefaultParagraphFont"/>
    <w:link w:val="Header"/>
    <w:uiPriority w:val="99"/>
    <w:rsid w:val="00DE68FC"/>
  </w:style>
  <w:style w:type="paragraph" w:styleId="Footer">
    <w:name w:val="footer"/>
    <w:basedOn w:val="Normal"/>
    <w:link w:val="FooterChar"/>
    <w:uiPriority w:val="99"/>
    <w:unhideWhenUsed/>
    <w:rsid w:val="00DE68FC"/>
    <w:pPr>
      <w:tabs>
        <w:tab w:val="center" w:pos="4680"/>
        <w:tab w:val="right" w:pos="9360"/>
      </w:tabs>
    </w:pPr>
  </w:style>
  <w:style w:type="character" w:customStyle="1" w:styleId="FooterChar">
    <w:name w:val="Footer Char"/>
    <w:basedOn w:val="DefaultParagraphFont"/>
    <w:link w:val="Footer"/>
    <w:uiPriority w:val="99"/>
    <w:rsid w:val="00DE68FC"/>
  </w:style>
  <w:style w:type="paragraph" w:customStyle="1" w:styleId="xmsolistparagraph">
    <w:name w:val="x_msolistparagraph"/>
    <w:basedOn w:val="Normal"/>
    <w:rsid w:val="0063272E"/>
    <w:pPr>
      <w:spacing w:before="100" w:beforeAutospacing="1" w:after="100" w:afterAutospacing="1"/>
    </w:pPr>
  </w:style>
  <w:style w:type="character" w:styleId="CommentReference">
    <w:name w:val="annotation reference"/>
    <w:basedOn w:val="DefaultParagraphFont"/>
    <w:uiPriority w:val="99"/>
    <w:semiHidden/>
    <w:unhideWhenUsed/>
    <w:rsid w:val="00A61761"/>
    <w:rPr>
      <w:sz w:val="16"/>
      <w:szCs w:val="16"/>
    </w:rPr>
  </w:style>
  <w:style w:type="paragraph" w:styleId="CommentText">
    <w:name w:val="annotation text"/>
    <w:basedOn w:val="Normal"/>
    <w:link w:val="CommentTextChar"/>
    <w:uiPriority w:val="99"/>
    <w:semiHidden/>
    <w:unhideWhenUsed/>
    <w:rsid w:val="00A61761"/>
    <w:rPr>
      <w:sz w:val="20"/>
      <w:szCs w:val="20"/>
    </w:rPr>
  </w:style>
  <w:style w:type="character" w:customStyle="1" w:styleId="CommentTextChar">
    <w:name w:val="Comment Text Char"/>
    <w:basedOn w:val="DefaultParagraphFont"/>
    <w:link w:val="CommentText"/>
    <w:uiPriority w:val="99"/>
    <w:semiHidden/>
    <w:rsid w:val="00A617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1761"/>
    <w:rPr>
      <w:b/>
      <w:bCs/>
    </w:rPr>
  </w:style>
  <w:style w:type="character" w:customStyle="1" w:styleId="CommentSubjectChar">
    <w:name w:val="Comment Subject Char"/>
    <w:basedOn w:val="CommentTextChar"/>
    <w:link w:val="CommentSubject"/>
    <w:uiPriority w:val="99"/>
    <w:semiHidden/>
    <w:rsid w:val="00A617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1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61"/>
    <w:rPr>
      <w:rFonts w:ascii="Segoe UI" w:eastAsia="Times New Roman" w:hAnsi="Segoe UI" w:cs="Segoe UI"/>
      <w:sz w:val="18"/>
      <w:szCs w:val="18"/>
    </w:rPr>
  </w:style>
  <w:style w:type="paragraph" w:styleId="ListParagraph">
    <w:name w:val="List Paragraph"/>
    <w:basedOn w:val="Normal"/>
    <w:uiPriority w:val="34"/>
    <w:qFormat/>
    <w:rsid w:val="00DB4E5B"/>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2E3B7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08814">
      <w:bodyDiv w:val="1"/>
      <w:marLeft w:val="0"/>
      <w:marRight w:val="0"/>
      <w:marTop w:val="0"/>
      <w:marBottom w:val="0"/>
      <w:divBdr>
        <w:top w:val="none" w:sz="0" w:space="0" w:color="auto"/>
        <w:left w:val="none" w:sz="0" w:space="0" w:color="auto"/>
        <w:bottom w:val="none" w:sz="0" w:space="0" w:color="auto"/>
        <w:right w:val="none" w:sz="0" w:space="0" w:color="auto"/>
      </w:divBdr>
      <w:divsChild>
        <w:div w:id="198978985">
          <w:marLeft w:val="0"/>
          <w:marRight w:val="0"/>
          <w:marTop w:val="0"/>
          <w:marBottom w:val="0"/>
          <w:divBdr>
            <w:top w:val="none" w:sz="0" w:space="0" w:color="auto"/>
            <w:left w:val="none" w:sz="0" w:space="0" w:color="auto"/>
            <w:bottom w:val="none" w:sz="0" w:space="0" w:color="auto"/>
            <w:right w:val="none" w:sz="0" w:space="0" w:color="auto"/>
          </w:divBdr>
          <w:divsChild>
            <w:div w:id="622581">
              <w:marLeft w:val="0"/>
              <w:marRight w:val="0"/>
              <w:marTop w:val="0"/>
              <w:marBottom w:val="0"/>
              <w:divBdr>
                <w:top w:val="none" w:sz="0" w:space="0" w:color="auto"/>
                <w:left w:val="none" w:sz="0" w:space="0" w:color="auto"/>
                <w:bottom w:val="none" w:sz="0" w:space="0" w:color="auto"/>
                <w:right w:val="none" w:sz="0" w:space="0" w:color="auto"/>
              </w:divBdr>
            </w:div>
          </w:divsChild>
        </w:div>
        <w:div w:id="390924869">
          <w:marLeft w:val="0"/>
          <w:marRight w:val="0"/>
          <w:marTop w:val="0"/>
          <w:marBottom w:val="0"/>
          <w:divBdr>
            <w:top w:val="none" w:sz="0" w:space="0" w:color="auto"/>
            <w:left w:val="none" w:sz="0" w:space="0" w:color="auto"/>
            <w:bottom w:val="none" w:sz="0" w:space="0" w:color="auto"/>
            <w:right w:val="none" w:sz="0" w:space="0" w:color="auto"/>
          </w:divBdr>
          <w:divsChild>
            <w:div w:id="1237284176">
              <w:marLeft w:val="0"/>
              <w:marRight w:val="0"/>
              <w:marTop w:val="0"/>
              <w:marBottom w:val="0"/>
              <w:divBdr>
                <w:top w:val="none" w:sz="0" w:space="0" w:color="auto"/>
                <w:left w:val="none" w:sz="0" w:space="0" w:color="auto"/>
                <w:bottom w:val="none" w:sz="0" w:space="0" w:color="auto"/>
                <w:right w:val="none" w:sz="0" w:space="0" w:color="auto"/>
              </w:divBdr>
            </w:div>
          </w:divsChild>
        </w:div>
        <w:div w:id="550503132">
          <w:marLeft w:val="0"/>
          <w:marRight w:val="0"/>
          <w:marTop w:val="0"/>
          <w:marBottom w:val="0"/>
          <w:divBdr>
            <w:top w:val="none" w:sz="0" w:space="0" w:color="auto"/>
            <w:left w:val="none" w:sz="0" w:space="0" w:color="auto"/>
            <w:bottom w:val="none" w:sz="0" w:space="0" w:color="auto"/>
            <w:right w:val="none" w:sz="0" w:space="0" w:color="auto"/>
          </w:divBdr>
          <w:divsChild>
            <w:div w:id="1931044522">
              <w:marLeft w:val="0"/>
              <w:marRight w:val="0"/>
              <w:marTop w:val="0"/>
              <w:marBottom w:val="0"/>
              <w:divBdr>
                <w:top w:val="none" w:sz="0" w:space="0" w:color="auto"/>
                <w:left w:val="none" w:sz="0" w:space="0" w:color="auto"/>
                <w:bottom w:val="none" w:sz="0" w:space="0" w:color="auto"/>
                <w:right w:val="none" w:sz="0" w:space="0" w:color="auto"/>
              </w:divBdr>
            </w:div>
          </w:divsChild>
        </w:div>
        <w:div w:id="1903710752">
          <w:marLeft w:val="0"/>
          <w:marRight w:val="0"/>
          <w:marTop w:val="0"/>
          <w:marBottom w:val="0"/>
          <w:divBdr>
            <w:top w:val="none" w:sz="0" w:space="0" w:color="auto"/>
            <w:left w:val="none" w:sz="0" w:space="0" w:color="auto"/>
            <w:bottom w:val="none" w:sz="0" w:space="0" w:color="auto"/>
            <w:right w:val="none" w:sz="0" w:space="0" w:color="auto"/>
          </w:divBdr>
          <w:divsChild>
            <w:div w:id="1018308797">
              <w:marLeft w:val="0"/>
              <w:marRight w:val="0"/>
              <w:marTop w:val="0"/>
              <w:marBottom w:val="0"/>
              <w:divBdr>
                <w:top w:val="none" w:sz="0" w:space="0" w:color="auto"/>
                <w:left w:val="none" w:sz="0" w:space="0" w:color="auto"/>
                <w:bottom w:val="none" w:sz="0" w:space="0" w:color="auto"/>
                <w:right w:val="none" w:sz="0" w:space="0" w:color="auto"/>
              </w:divBdr>
            </w:div>
          </w:divsChild>
        </w:div>
        <w:div w:id="218514567">
          <w:marLeft w:val="0"/>
          <w:marRight w:val="0"/>
          <w:marTop w:val="0"/>
          <w:marBottom w:val="0"/>
          <w:divBdr>
            <w:top w:val="none" w:sz="0" w:space="0" w:color="auto"/>
            <w:left w:val="none" w:sz="0" w:space="0" w:color="auto"/>
            <w:bottom w:val="none" w:sz="0" w:space="0" w:color="auto"/>
            <w:right w:val="none" w:sz="0" w:space="0" w:color="auto"/>
          </w:divBdr>
          <w:divsChild>
            <w:div w:id="1027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Lopez Gonzalez</dc:creator>
  <cp:keywords/>
  <dc:description/>
  <cp:lastModifiedBy>Microsoft Office User</cp:lastModifiedBy>
  <cp:revision>2</cp:revision>
  <cp:lastPrinted>2019-02-25T16:24:00Z</cp:lastPrinted>
  <dcterms:created xsi:type="dcterms:W3CDTF">2019-08-01T18:51:00Z</dcterms:created>
  <dcterms:modified xsi:type="dcterms:W3CDTF">2019-08-01T18:51:00Z</dcterms:modified>
</cp:coreProperties>
</file>